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outlineLvl w:val="2"/>
        <w:rPr>
          <w:rFonts w:hint="eastAsia" w:ascii="方正小标宋简体" w:hAnsi="方正小标宋简体" w:eastAsia="方正小标宋简体" w:cs="方正小标宋简体"/>
          <w:sz w:val="44"/>
          <w:szCs w:val="44"/>
        </w:rPr>
      </w:pPr>
      <w:bookmarkStart w:id="0" w:name="_Toc31731803"/>
      <w:bookmarkStart w:id="1" w:name="_Toc31707182"/>
    </w:p>
    <w:p>
      <w:pPr>
        <w:spacing w:line="580" w:lineRule="exact"/>
        <w:jc w:val="center"/>
        <w:outlineLvl w:val="2"/>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中共</w:t>
      </w:r>
      <w:r>
        <w:rPr>
          <w:rFonts w:hint="eastAsia" w:ascii="方正小标宋简体" w:hAnsi="方正小标宋简体" w:eastAsia="方正小标宋简体" w:cs="方正小标宋简体"/>
          <w:sz w:val="44"/>
          <w:szCs w:val="44"/>
          <w:lang w:val="en-US" w:eastAsia="zh-CN"/>
        </w:rPr>
        <w:t>海丰县侨联</w:t>
      </w:r>
      <w:bookmarkEnd w:id="0"/>
      <w:bookmarkEnd w:id="1"/>
      <w:bookmarkStart w:id="2" w:name="_Toc31731804"/>
      <w:r>
        <w:rPr>
          <w:rFonts w:hint="eastAsia" w:ascii="方正小标宋简体" w:hAnsi="方正小标宋简体" w:eastAsia="方正小标宋简体" w:cs="方正小标宋简体"/>
          <w:sz w:val="44"/>
          <w:szCs w:val="44"/>
          <w:lang w:val="en-US" w:eastAsia="zh-CN"/>
        </w:rPr>
        <w:t>支部委员会</w:t>
      </w:r>
    </w:p>
    <w:p>
      <w:pPr>
        <w:spacing w:line="580" w:lineRule="exact"/>
        <w:jc w:val="center"/>
        <w:outlineLvl w:val="2"/>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关于巡察整改阶段性进展情况的通报</w:t>
      </w:r>
      <w:bookmarkEnd w:id="2"/>
    </w:p>
    <w:p>
      <w:pPr>
        <w:spacing w:line="440" w:lineRule="exact"/>
        <w:jc w:val="center"/>
        <w:rPr>
          <w:rFonts w:ascii="仿宋_GB2312" w:hAnsi="仿宋_GB2312" w:eastAsia="仿宋_GB2312" w:cs="仿宋_GB2312"/>
          <w:sz w:val="24"/>
        </w:rPr>
      </w:pPr>
    </w:p>
    <w:p>
      <w:pPr>
        <w:spacing w:line="580" w:lineRule="exact"/>
        <w:ind w:firstLine="640"/>
        <w:jc w:val="left"/>
        <w:rPr>
          <w:rFonts w:hint="eastAsia" w:ascii="仿宋_GB2312" w:hAnsi="仿宋_GB2312" w:eastAsia="仿宋_GB2312" w:cs="仿宋_GB2312"/>
          <w:b w:val="0"/>
          <w:bCs/>
          <w:color w:val="000000"/>
          <w:spacing w:val="8"/>
          <w:sz w:val="32"/>
          <w:szCs w:val="32"/>
        </w:rPr>
      </w:pPr>
      <w:r>
        <w:rPr>
          <w:rFonts w:hint="eastAsia" w:ascii="仿宋_GB2312" w:hAnsi="仿宋_GB2312" w:eastAsia="仿宋_GB2312" w:cs="仿宋_GB2312"/>
          <w:b w:val="0"/>
          <w:bCs/>
          <w:color w:val="000000"/>
          <w:spacing w:val="8"/>
          <w:sz w:val="32"/>
          <w:szCs w:val="32"/>
        </w:rPr>
        <w:t>根据</w:t>
      </w:r>
      <w:r>
        <w:rPr>
          <w:rFonts w:hint="eastAsia" w:ascii="仿宋_GB2312" w:hAnsi="仿宋_GB2312" w:eastAsia="仿宋_GB2312" w:cs="仿宋_GB2312"/>
          <w:b w:val="0"/>
          <w:bCs/>
          <w:color w:val="000000"/>
          <w:spacing w:val="8"/>
          <w:sz w:val="32"/>
          <w:szCs w:val="32"/>
          <w:lang w:val="en-US" w:eastAsia="zh-CN"/>
        </w:rPr>
        <w:t>县</w:t>
      </w:r>
      <w:r>
        <w:rPr>
          <w:rFonts w:hint="eastAsia" w:ascii="仿宋_GB2312" w:hAnsi="仿宋_GB2312" w:eastAsia="仿宋_GB2312" w:cs="仿宋_GB2312"/>
          <w:b w:val="0"/>
          <w:bCs/>
          <w:color w:val="000000"/>
          <w:spacing w:val="8"/>
          <w:sz w:val="32"/>
          <w:szCs w:val="32"/>
        </w:rPr>
        <w:t>委统一部署，</w:t>
      </w:r>
      <w:r>
        <w:rPr>
          <w:rFonts w:hint="eastAsia" w:ascii="仿宋_GB2312" w:hAnsi="仿宋_GB2312" w:eastAsia="仿宋_GB2312" w:cs="仿宋_GB2312"/>
          <w:b w:val="0"/>
          <w:bCs/>
          <w:color w:val="000000"/>
          <w:spacing w:val="8"/>
          <w:sz w:val="32"/>
          <w:szCs w:val="32"/>
          <w:lang w:val="en-US" w:eastAsia="zh-CN"/>
        </w:rPr>
        <w:t>2020</w:t>
      </w:r>
      <w:r>
        <w:rPr>
          <w:rFonts w:hint="eastAsia" w:ascii="仿宋_GB2312" w:hAnsi="仿宋_GB2312" w:eastAsia="仿宋_GB2312" w:cs="仿宋_GB2312"/>
          <w:b w:val="0"/>
          <w:bCs/>
          <w:color w:val="000000"/>
          <w:spacing w:val="8"/>
          <w:sz w:val="32"/>
          <w:szCs w:val="32"/>
        </w:rPr>
        <w:t>年</w:t>
      </w:r>
      <w:r>
        <w:rPr>
          <w:rFonts w:hint="eastAsia" w:ascii="仿宋_GB2312" w:hAnsi="仿宋_GB2312" w:eastAsia="仿宋_GB2312" w:cs="仿宋_GB2312"/>
          <w:b w:val="0"/>
          <w:bCs/>
          <w:color w:val="000000"/>
          <w:spacing w:val="8"/>
          <w:sz w:val="32"/>
          <w:szCs w:val="32"/>
          <w:lang w:val="en-US" w:eastAsia="zh-CN"/>
        </w:rPr>
        <w:t>10</w:t>
      </w:r>
      <w:r>
        <w:rPr>
          <w:rFonts w:hint="eastAsia" w:ascii="仿宋_GB2312" w:hAnsi="仿宋_GB2312" w:eastAsia="仿宋_GB2312" w:cs="仿宋_GB2312"/>
          <w:b w:val="0"/>
          <w:bCs/>
          <w:color w:val="000000"/>
          <w:spacing w:val="8"/>
          <w:sz w:val="32"/>
          <w:szCs w:val="32"/>
        </w:rPr>
        <w:t>月</w:t>
      </w:r>
      <w:r>
        <w:rPr>
          <w:rFonts w:hint="eastAsia" w:ascii="仿宋_GB2312" w:hAnsi="仿宋_GB2312" w:eastAsia="仿宋_GB2312" w:cs="仿宋_GB2312"/>
          <w:b w:val="0"/>
          <w:bCs/>
          <w:color w:val="000000"/>
          <w:spacing w:val="8"/>
          <w:sz w:val="32"/>
          <w:szCs w:val="32"/>
          <w:lang w:val="en-US" w:eastAsia="zh-CN"/>
        </w:rPr>
        <w:t>30</w:t>
      </w:r>
      <w:r>
        <w:rPr>
          <w:rFonts w:hint="eastAsia" w:ascii="仿宋_GB2312" w:hAnsi="仿宋_GB2312" w:eastAsia="仿宋_GB2312" w:cs="仿宋_GB2312"/>
          <w:b w:val="0"/>
          <w:bCs/>
          <w:color w:val="000000"/>
          <w:spacing w:val="8"/>
          <w:sz w:val="32"/>
          <w:szCs w:val="32"/>
        </w:rPr>
        <w:t>日至</w:t>
      </w:r>
      <w:r>
        <w:rPr>
          <w:rFonts w:hint="eastAsia" w:ascii="仿宋_GB2312" w:hAnsi="仿宋_GB2312" w:eastAsia="仿宋_GB2312" w:cs="仿宋_GB2312"/>
          <w:b w:val="0"/>
          <w:bCs/>
          <w:color w:val="000000"/>
          <w:spacing w:val="8"/>
          <w:sz w:val="32"/>
          <w:szCs w:val="32"/>
          <w:lang w:val="en-US" w:eastAsia="zh-CN"/>
        </w:rPr>
        <w:t>2021年1</w:t>
      </w:r>
      <w:r>
        <w:rPr>
          <w:rFonts w:hint="eastAsia" w:ascii="仿宋_GB2312" w:hAnsi="仿宋_GB2312" w:eastAsia="仿宋_GB2312" w:cs="仿宋_GB2312"/>
          <w:b w:val="0"/>
          <w:bCs/>
          <w:color w:val="000000"/>
          <w:spacing w:val="8"/>
          <w:sz w:val="32"/>
          <w:szCs w:val="32"/>
        </w:rPr>
        <w:t>月</w:t>
      </w:r>
      <w:r>
        <w:rPr>
          <w:rFonts w:hint="eastAsia" w:ascii="仿宋_GB2312" w:hAnsi="仿宋_GB2312" w:eastAsia="仿宋_GB2312" w:cs="仿宋_GB2312"/>
          <w:b w:val="0"/>
          <w:bCs/>
          <w:color w:val="000000"/>
          <w:spacing w:val="8"/>
          <w:sz w:val="32"/>
          <w:szCs w:val="32"/>
          <w:lang w:val="en-US" w:eastAsia="zh-CN"/>
        </w:rPr>
        <w:t>28</w:t>
      </w:r>
      <w:r>
        <w:rPr>
          <w:rFonts w:hint="eastAsia" w:ascii="仿宋_GB2312" w:hAnsi="仿宋_GB2312" w:eastAsia="仿宋_GB2312" w:cs="仿宋_GB2312"/>
          <w:b w:val="0"/>
          <w:bCs/>
          <w:color w:val="000000"/>
          <w:spacing w:val="8"/>
          <w:sz w:val="32"/>
          <w:szCs w:val="32"/>
        </w:rPr>
        <w:t>日，</w:t>
      </w:r>
      <w:r>
        <w:rPr>
          <w:rFonts w:hint="eastAsia" w:ascii="仿宋_GB2312" w:hAnsi="仿宋_GB2312" w:eastAsia="仿宋_GB2312" w:cs="仿宋_GB2312"/>
          <w:b w:val="0"/>
          <w:bCs/>
          <w:color w:val="000000"/>
          <w:spacing w:val="8"/>
          <w:sz w:val="32"/>
          <w:szCs w:val="32"/>
          <w:lang w:val="en-US" w:eastAsia="zh-CN"/>
        </w:rPr>
        <w:t>县</w:t>
      </w:r>
      <w:r>
        <w:rPr>
          <w:rFonts w:hint="eastAsia" w:ascii="仿宋_GB2312" w:hAnsi="仿宋_GB2312" w:eastAsia="仿宋_GB2312" w:cs="仿宋_GB2312"/>
          <w:b w:val="0"/>
          <w:bCs/>
          <w:color w:val="000000"/>
          <w:spacing w:val="8"/>
          <w:sz w:val="32"/>
          <w:szCs w:val="32"/>
        </w:rPr>
        <w:t>委第</w:t>
      </w:r>
      <w:r>
        <w:rPr>
          <w:rFonts w:hint="eastAsia" w:ascii="仿宋_GB2312" w:hAnsi="仿宋_GB2312" w:eastAsia="仿宋_GB2312" w:cs="仿宋_GB2312"/>
          <w:b w:val="0"/>
          <w:bCs/>
          <w:color w:val="000000"/>
          <w:spacing w:val="8"/>
          <w:sz w:val="32"/>
          <w:szCs w:val="32"/>
          <w:lang w:val="en-US" w:eastAsia="zh-CN"/>
        </w:rPr>
        <w:t>六</w:t>
      </w:r>
      <w:r>
        <w:rPr>
          <w:rFonts w:hint="eastAsia" w:ascii="仿宋_GB2312" w:hAnsi="仿宋_GB2312" w:eastAsia="仿宋_GB2312" w:cs="仿宋_GB2312"/>
          <w:b w:val="0"/>
          <w:bCs/>
          <w:color w:val="000000"/>
          <w:spacing w:val="8"/>
          <w:sz w:val="32"/>
          <w:szCs w:val="32"/>
        </w:rPr>
        <w:t>巡察组对</w:t>
      </w:r>
      <w:r>
        <w:rPr>
          <w:rFonts w:hint="eastAsia" w:ascii="仿宋_GB2312" w:hAnsi="仿宋_GB2312" w:eastAsia="仿宋_GB2312" w:cs="仿宋_GB2312"/>
          <w:b w:val="0"/>
          <w:bCs/>
          <w:color w:val="000000"/>
          <w:spacing w:val="8"/>
          <w:sz w:val="32"/>
          <w:szCs w:val="32"/>
          <w:lang w:val="en-US" w:eastAsia="zh-CN"/>
        </w:rPr>
        <w:t>县侨联</w:t>
      </w:r>
      <w:r>
        <w:rPr>
          <w:rFonts w:hint="eastAsia" w:ascii="仿宋_GB2312" w:hAnsi="仿宋_GB2312" w:eastAsia="仿宋_GB2312" w:cs="仿宋_GB2312"/>
          <w:b w:val="0"/>
          <w:bCs/>
          <w:color w:val="000000"/>
          <w:spacing w:val="8"/>
          <w:sz w:val="32"/>
          <w:szCs w:val="32"/>
        </w:rPr>
        <w:t>进行了巡察。</w:t>
      </w:r>
      <w:r>
        <w:rPr>
          <w:rFonts w:hint="eastAsia" w:ascii="仿宋_GB2312" w:hAnsi="仿宋_GB2312" w:eastAsia="仿宋_GB2312" w:cs="仿宋_GB2312"/>
          <w:b w:val="0"/>
          <w:bCs/>
          <w:color w:val="000000"/>
          <w:spacing w:val="8"/>
          <w:sz w:val="32"/>
          <w:szCs w:val="32"/>
          <w:lang w:val="en-US" w:eastAsia="zh-CN"/>
        </w:rPr>
        <w:t>2021</w:t>
      </w:r>
      <w:r>
        <w:rPr>
          <w:rFonts w:hint="eastAsia" w:ascii="仿宋_GB2312" w:hAnsi="仿宋_GB2312" w:eastAsia="仿宋_GB2312" w:cs="仿宋_GB2312"/>
          <w:b w:val="0"/>
          <w:bCs/>
          <w:color w:val="000000"/>
          <w:spacing w:val="8"/>
          <w:sz w:val="32"/>
          <w:szCs w:val="32"/>
        </w:rPr>
        <w:t>年</w:t>
      </w:r>
      <w:r>
        <w:rPr>
          <w:rFonts w:hint="eastAsia" w:ascii="仿宋_GB2312" w:hAnsi="仿宋_GB2312" w:eastAsia="仿宋_GB2312" w:cs="仿宋_GB2312"/>
          <w:b w:val="0"/>
          <w:bCs/>
          <w:color w:val="000000"/>
          <w:spacing w:val="8"/>
          <w:sz w:val="32"/>
          <w:szCs w:val="32"/>
          <w:lang w:val="en-US" w:eastAsia="zh-CN"/>
        </w:rPr>
        <w:t>6</w:t>
      </w:r>
      <w:r>
        <w:rPr>
          <w:rFonts w:hint="eastAsia" w:ascii="仿宋_GB2312" w:hAnsi="仿宋_GB2312" w:eastAsia="仿宋_GB2312" w:cs="仿宋_GB2312"/>
          <w:b w:val="0"/>
          <w:bCs/>
          <w:color w:val="000000"/>
          <w:spacing w:val="8"/>
          <w:sz w:val="32"/>
          <w:szCs w:val="32"/>
        </w:rPr>
        <w:t>月</w:t>
      </w:r>
      <w:r>
        <w:rPr>
          <w:rFonts w:hint="eastAsia" w:ascii="仿宋_GB2312" w:hAnsi="仿宋_GB2312" w:eastAsia="仿宋_GB2312" w:cs="仿宋_GB2312"/>
          <w:b w:val="0"/>
          <w:bCs/>
          <w:color w:val="000000"/>
          <w:spacing w:val="8"/>
          <w:sz w:val="32"/>
          <w:szCs w:val="32"/>
          <w:lang w:val="en-US" w:eastAsia="zh-CN"/>
        </w:rPr>
        <w:t>22</w:t>
      </w:r>
      <w:r>
        <w:rPr>
          <w:rFonts w:hint="eastAsia" w:ascii="仿宋_GB2312" w:hAnsi="仿宋_GB2312" w:eastAsia="仿宋_GB2312" w:cs="仿宋_GB2312"/>
          <w:b w:val="0"/>
          <w:bCs/>
          <w:color w:val="000000"/>
          <w:spacing w:val="8"/>
          <w:sz w:val="32"/>
          <w:szCs w:val="32"/>
        </w:rPr>
        <w:t>日，</w:t>
      </w:r>
      <w:r>
        <w:rPr>
          <w:rFonts w:hint="eastAsia" w:ascii="仿宋_GB2312" w:hAnsi="仿宋_GB2312" w:eastAsia="仿宋_GB2312" w:cs="仿宋_GB2312"/>
          <w:b w:val="0"/>
          <w:bCs/>
          <w:color w:val="000000"/>
          <w:spacing w:val="8"/>
          <w:sz w:val="32"/>
          <w:szCs w:val="32"/>
          <w:lang w:val="en-US" w:eastAsia="zh-CN"/>
        </w:rPr>
        <w:t>县</w:t>
      </w:r>
      <w:r>
        <w:rPr>
          <w:rFonts w:hint="eastAsia" w:ascii="仿宋_GB2312" w:hAnsi="仿宋_GB2312" w:eastAsia="仿宋_GB2312" w:cs="仿宋_GB2312"/>
          <w:b w:val="0"/>
          <w:bCs/>
          <w:color w:val="000000"/>
          <w:spacing w:val="8"/>
          <w:sz w:val="32"/>
          <w:szCs w:val="32"/>
        </w:rPr>
        <w:t>委第</w:t>
      </w:r>
      <w:r>
        <w:rPr>
          <w:rFonts w:hint="eastAsia" w:ascii="仿宋_GB2312" w:hAnsi="仿宋_GB2312" w:eastAsia="仿宋_GB2312" w:cs="仿宋_GB2312"/>
          <w:b w:val="0"/>
          <w:bCs/>
          <w:color w:val="000000"/>
          <w:spacing w:val="8"/>
          <w:sz w:val="32"/>
          <w:szCs w:val="32"/>
          <w:lang w:val="en-US" w:eastAsia="zh-CN"/>
        </w:rPr>
        <w:t>六</w:t>
      </w:r>
      <w:r>
        <w:rPr>
          <w:rFonts w:hint="eastAsia" w:ascii="仿宋_GB2312" w:hAnsi="仿宋_GB2312" w:eastAsia="仿宋_GB2312" w:cs="仿宋_GB2312"/>
          <w:b w:val="0"/>
          <w:bCs/>
          <w:color w:val="000000"/>
          <w:spacing w:val="8"/>
          <w:sz w:val="32"/>
          <w:szCs w:val="32"/>
        </w:rPr>
        <w:t>巡察组向</w:t>
      </w:r>
      <w:r>
        <w:rPr>
          <w:rFonts w:hint="eastAsia" w:ascii="仿宋_GB2312" w:hAnsi="仿宋_GB2312" w:eastAsia="仿宋_GB2312" w:cs="仿宋_GB2312"/>
          <w:b w:val="0"/>
          <w:bCs/>
          <w:color w:val="000000"/>
          <w:spacing w:val="8"/>
          <w:sz w:val="32"/>
          <w:szCs w:val="32"/>
          <w:lang w:val="en-US" w:eastAsia="zh-CN"/>
        </w:rPr>
        <w:t>县侨联党支部</w:t>
      </w:r>
      <w:r>
        <w:rPr>
          <w:rFonts w:hint="eastAsia" w:ascii="仿宋_GB2312" w:hAnsi="仿宋_GB2312" w:eastAsia="仿宋_GB2312" w:cs="仿宋_GB2312"/>
          <w:b w:val="0"/>
          <w:bCs/>
          <w:color w:val="000000"/>
          <w:spacing w:val="8"/>
          <w:sz w:val="32"/>
          <w:szCs w:val="32"/>
        </w:rPr>
        <w:t>反馈了巡察意见。按照党务公开原则和巡察工作有关要求，现将巡察整改</w:t>
      </w:r>
      <w:r>
        <w:rPr>
          <w:rFonts w:hint="eastAsia" w:ascii="仿宋_GB2312" w:hAnsi="仿宋_GB2312" w:eastAsia="仿宋_GB2312" w:cs="仿宋_GB2312"/>
          <w:b w:val="0"/>
          <w:bCs/>
          <w:spacing w:val="8"/>
          <w:sz w:val="32"/>
          <w:szCs w:val="32"/>
        </w:rPr>
        <w:t>阶段性进展</w:t>
      </w:r>
      <w:r>
        <w:rPr>
          <w:rFonts w:hint="eastAsia" w:ascii="仿宋_GB2312" w:hAnsi="仿宋_GB2312" w:eastAsia="仿宋_GB2312" w:cs="仿宋_GB2312"/>
          <w:b w:val="0"/>
          <w:bCs/>
          <w:color w:val="000000"/>
          <w:spacing w:val="8"/>
          <w:sz w:val="32"/>
          <w:szCs w:val="32"/>
        </w:rPr>
        <w:t>情况予以公布。</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一、</w:t>
      </w:r>
      <w:r>
        <w:rPr>
          <w:rFonts w:hint="eastAsia" w:ascii="方正仿宋_GB2312" w:hAnsi="方正仿宋_GB2312" w:eastAsia="方正仿宋_GB2312" w:cs="方正仿宋_GB2312"/>
          <w:b w:val="0"/>
          <w:bCs w:val="0"/>
          <w:sz w:val="32"/>
          <w:szCs w:val="32"/>
          <w:lang w:eastAsia="zh-CN"/>
        </w:rPr>
        <w:t>贯彻落实党的路线方针政策和党中央决策部署不到位</w:t>
      </w:r>
      <w:r>
        <w:rPr>
          <w:rFonts w:hint="eastAsia" w:ascii="方正仿宋_GB2312" w:hAnsi="方正仿宋_GB2312" w:eastAsia="方正仿宋_GB2312" w:cs="方正仿宋_GB2312"/>
          <w:b w:val="0"/>
          <w:bCs w:val="0"/>
          <w:sz w:val="32"/>
          <w:szCs w:val="32"/>
          <w:lang w:val="en-US" w:eastAsia="zh-CN"/>
        </w:rPr>
        <w:t>情况</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一</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针对</w:t>
      </w:r>
      <w:r>
        <w:rPr>
          <w:rFonts w:hint="eastAsia" w:ascii="方正仿宋_GB2312" w:hAnsi="方正仿宋_GB2312" w:eastAsia="方正仿宋_GB2312" w:cs="方正仿宋_GB2312"/>
          <w:b w:val="0"/>
          <w:bCs w:val="0"/>
          <w:sz w:val="32"/>
          <w:szCs w:val="32"/>
          <w:lang w:eastAsia="zh-CN"/>
        </w:rPr>
        <w:t>学习贯彻习近平新时代中国特色社会主义思想和党的十九大精神不深入</w:t>
      </w:r>
      <w:r>
        <w:rPr>
          <w:rFonts w:hint="eastAsia" w:ascii="方正仿宋_GB2312" w:hAnsi="方正仿宋_GB2312" w:eastAsia="方正仿宋_GB2312" w:cs="方正仿宋_GB2312"/>
          <w:b w:val="0"/>
          <w:bCs w:val="0"/>
          <w:sz w:val="32"/>
          <w:szCs w:val="32"/>
          <w:lang w:val="en-US" w:eastAsia="zh-CN"/>
        </w:rPr>
        <w:t>问题的</w:t>
      </w:r>
      <w:r>
        <w:rPr>
          <w:rFonts w:hint="eastAsia" w:ascii="方正仿宋_GB2312" w:hAnsi="方正仿宋_GB2312" w:eastAsia="方正仿宋_GB2312" w:cs="方正仿宋_GB2312"/>
          <w:b w:val="0"/>
          <w:bCs w:val="0"/>
          <w:color w:val="auto"/>
          <w:sz w:val="32"/>
          <w:szCs w:val="32"/>
          <w:lang w:val="en-US" w:eastAsia="zh-CN"/>
        </w:rPr>
        <w:t>整改措施</w:t>
      </w:r>
      <w:r>
        <w:rPr>
          <w:rFonts w:hint="eastAsia" w:ascii="方正仿宋_GB2312" w:hAnsi="方正仿宋_GB2312" w:eastAsia="方正仿宋_GB2312" w:cs="方正仿宋_GB2312"/>
          <w:b w:val="0"/>
          <w:bCs w:val="0"/>
          <w:sz w:val="32"/>
          <w:szCs w:val="32"/>
          <w:lang w:eastAsia="zh-CN"/>
        </w:rPr>
        <w:t>。一是组织学习不到位，停留在读文件、简单传达的表面层次。</w:t>
      </w:r>
      <w:r>
        <w:rPr>
          <w:rFonts w:hint="eastAsia" w:ascii="方正仿宋_GB2312" w:hAnsi="方正仿宋_GB2312" w:eastAsia="方正仿宋_GB2312" w:cs="方正仿宋_GB2312"/>
          <w:sz w:val="32"/>
          <w:szCs w:val="32"/>
          <w:lang w:eastAsia="zh-CN"/>
        </w:rPr>
        <w:t>班子成员对“四个意识”“四个自信”“两个维护”等应知应会知识不熟悉，个别干部对学习不认真、走过场。</w:t>
      </w:r>
      <w:r>
        <w:rPr>
          <w:rFonts w:hint="eastAsia" w:ascii="方正仿宋_GB2312" w:hAnsi="方正仿宋_GB2312" w:eastAsia="方正仿宋_GB2312" w:cs="方正仿宋_GB2312"/>
          <w:sz w:val="32"/>
          <w:szCs w:val="32"/>
          <w:lang w:val="en-US" w:eastAsia="zh-CN"/>
        </w:rPr>
        <w:t>如个别干部不清楚什么是</w:t>
      </w:r>
      <w:r>
        <w:rPr>
          <w:rFonts w:hint="eastAsia" w:ascii="方正仿宋_GB2312" w:hAnsi="方正仿宋_GB2312" w:eastAsia="方正仿宋_GB2312" w:cs="方正仿宋_GB2312"/>
          <w:sz w:val="32"/>
          <w:szCs w:val="32"/>
          <w:lang w:eastAsia="zh-CN"/>
        </w:rPr>
        <w:t>“四个意识”“四个自信”“两个维护”，</w:t>
      </w:r>
      <w:r>
        <w:rPr>
          <w:rFonts w:hint="eastAsia" w:ascii="方正仿宋_GB2312" w:hAnsi="方正仿宋_GB2312" w:eastAsia="方正仿宋_GB2312" w:cs="方正仿宋_GB2312"/>
          <w:sz w:val="32"/>
          <w:szCs w:val="32"/>
          <w:lang w:val="en-US" w:eastAsia="zh-CN"/>
        </w:rPr>
        <w:t>个别干部在平时学习中没有个人学习笔记。</w:t>
      </w:r>
      <w:r>
        <w:rPr>
          <w:rFonts w:hint="eastAsia" w:ascii="方正仿宋_GB2312" w:hAnsi="方正仿宋_GB2312" w:eastAsia="方正仿宋_GB2312" w:cs="方正仿宋_GB2312"/>
          <w:b w:val="0"/>
          <w:bCs w:val="0"/>
          <w:sz w:val="32"/>
          <w:szCs w:val="32"/>
          <w:lang w:eastAsia="zh-CN"/>
        </w:rPr>
        <w:t>二是学习党和国家新时期侨务工作新要求不到位。</w:t>
      </w:r>
      <w:r>
        <w:rPr>
          <w:rFonts w:hint="eastAsia" w:ascii="方正仿宋_GB2312" w:hAnsi="方正仿宋_GB2312" w:eastAsia="方正仿宋_GB2312" w:cs="方正仿宋_GB2312"/>
          <w:sz w:val="32"/>
          <w:szCs w:val="32"/>
          <w:lang w:eastAsia="zh-CN"/>
        </w:rPr>
        <w:t>2017年以来，县侨联每年只有一次组织学习传达习近平总书记关于侨务工作的重要讲话精神或国家对侨务工作重要部署的会议记录。</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val="0"/>
          <w:color w:val="auto"/>
          <w:sz w:val="32"/>
          <w:szCs w:val="32"/>
          <w:lang w:val="en-US" w:eastAsia="zh-CN"/>
        </w:rPr>
      </w:pPr>
      <w:r>
        <w:rPr>
          <w:rFonts w:hint="eastAsia" w:ascii="方正仿宋_GB2312" w:hAnsi="方正仿宋_GB2312" w:eastAsia="方正仿宋_GB2312" w:cs="方正仿宋_GB2312"/>
          <w:b w:val="0"/>
          <w:bCs w:val="0"/>
          <w:color w:val="auto"/>
          <w:sz w:val="32"/>
          <w:szCs w:val="32"/>
          <w:lang w:val="en-US" w:eastAsia="zh-CN"/>
        </w:rPr>
        <w:t>整改措施：</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vertAlign w:val="baseline"/>
          <w:lang w:val="en-US" w:eastAsia="zh-CN"/>
        </w:rPr>
        <w:t>加强政治理论学习，制订学习计划，认真学习贯彻习近平新时代中国特色社会主义思想和党的十九大精神，端正学习态度，使学习走入心、入脑，在学习中做好学习笔记，坚决杜绝学习形式主义、走过场。</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责任领导：莫建中  责任单位：县侨联  责任人：莫建中</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整改进度及时限：已整改。</w:t>
      </w:r>
    </w:p>
    <w:p>
      <w:pPr>
        <w:pageBreakBefore w:val="0"/>
        <w:numPr>
          <w:ilvl w:val="0"/>
          <w:numId w:val="1"/>
        </w:numPr>
        <w:kinsoku/>
        <w:wordWrap/>
        <w:overflowPunct/>
        <w:topLinePunct w:val="0"/>
        <w:autoSpaceDE/>
        <w:autoSpaceDN/>
        <w:bidi w:val="0"/>
        <w:adjustRightInd/>
        <w:snapToGrid/>
        <w:spacing w:line="58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每季度集中进行一次学习</w:t>
      </w:r>
      <w:r>
        <w:rPr>
          <w:rFonts w:hint="eastAsia" w:ascii="方正仿宋_GB2312" w:hAnsi="方正仿宋_GB2312" w:eastAsia="方正仿宋_GB2312" w:cs="方正仿宋_GB2312"/>
          <w:sz w:val="32"/>
          <w:szCs w:val="32"/>
        </w:rPr>
        <w:t>习近平新时代中国特色社会主义思想，</w:t>
      </w:r>
      <w:r>
        <w:rPr>
          <w:rFonts w:hint="eastAsia" w:ascii="方正仿宋_GB2312" w:hAnsi="方正仿宋_GB2312" w:eastAsia="方正仿宋_GB2312" w:cs="方正仿宋_GB2312"/>
          <w:sz w:val="32"/>
          <w:szCs w:val="32"/>
          <w:lang w:val="en-US" w:eastAsia="zh-CN"/>
        </w:rPr>
        <w:t>学习</w:t>
      </w:r>
      <w:r>
        <w:rPr>
          <w:rFonts w:hint="eastAsia" w:ascii="方正仿宋_GB2312" w:hAnsi="方正仿宋_GB2312" w:eastAsia="方正仿宋_GB2312" w:cs="方正仿宋_GB2312"/>
          <w:sz w:val="32"/>
          <w:szCs w:val="32"/>
        </w:rPr>
        <w:t>习近平总书记在汕头考察时重要讲话精神</w:t>
      </w:r>
      <w:r>
        <w:rPr>
          <w:rFonts w:hint="eastAsia" w:ascii="方正仿宋_GB2312" w:hAnsi="方正仿宋_GB2312" w:eastAsia="方正仿宋_GB2312" w:cs="方正仿宋_GB2312"/>
          <w:sz w:val="32"/>
          <w:szCs w:val="32"/>
          <w:lang w:val="en-US" w:eastAsia="zh-CN"/>
        </w:rPr>
        <w:t>和做好新时期侨务工作的重要讲话精神</w:t>
      </w:r>
      <w:r>
        <w:rPr>
          <w:rFonts w:hint="eastAsia" w:ascii="方正仿宋_GB2312" w:hAnsi="方正仿宋_GB2312" w:eastAsia="方正仿宋_GB2312" w:cs="方正仿宋_GB2312"/>
          <w:sz w:val="32"/>
          <w:szCs w:val="32"/>
        </w:rPr>
        <w:t>。</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责任领导：莫建中  责任单位：县侨联  责任人：莫建中</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整改进度及时限：已整改。</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二</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针对</w:t>
      </w:r>
      <w:r>
        <w:rPr>
          <w:rFonts w:hint="eastAsia" w:ascii="方正仿宋_GB2312" w:hAnsi="方正仿宋_GB2312" w:eastAsia="方正仿宋_GB2312" w:cs="方正仿宋_GB2312"/>
          <w:b w:val="0"/>
          <w:bCs w:val="0"/>
          <w:sz w:val="32"/>
          <w:szCs w:val="32"/>
          <w:lang w:eastAsia="zh-CN"/>
        </w:rPr>
        <w:t>党的领导弱化</w:t>
      </w:r>
      <w:r>
        <w:rPr>
          <w:rFonts w:hint="eastAsia" w:ascii="方正仿宋_GB2312" w:hAnsi="方正仿宋_GB2312" w:eastAsia="方正仿宋_GB2312" w:cs="方正仿宋_GB2312"/>
          <w:b w:val="0"/>
          <w:bCs w:val="0"/>
          <w:sz w:val="32"/>
          <w:szCs w:val="32"/>
          <w:lang w:val="en-US" w:eastAsia="zh-CN"/>
        </w:rPr>
        <w:t>问题的</w:t>
      </w:r>
      <w:r>
        <w:rPr>
          <w:rFonts w:hint="eastAsia" w:ascii="方正仿宋_GB2312" w:hAnsi="方正仿宋_GB2312" w:eastAsia="方正仿宋_GB2312" w:cs="方正仿宋_GB2312"/>
          <w:b w:val="0"/>
          <w:bCs w:val="0"/>
          <w:color w:val="auto"/>
          <w:sz w:val="32"/>
          <w:szCs w:val="32"/>
          <w:lang w:val="en-US" w:eastAsia="zh-CN"/>
        </w:rPr>
        <w:t>整改措施</w:t>
      </w:r>
      <w:r>
        <w:rPr>
          <w:rFonts w:hint="eastAsia" w:ascii="方正仿宋_GB2312" w:hAnsi="方正仿宋_GB2312" w:eastAsia="方正仿宋_GB2312" w:cs="方正仿宋_GB2312"/>
          <w:b w:val="0"/>
          <w:bCs w:val="0"/>
          <w:sz w:val="32"/>
          <w:szCs w:val="32"/>
          <w:lang w:eastAsia="zh-CN"/>
        </w:rPr>
        <w:t>。一是政治意识不强。</w:t>
      </w:r>
      <w:r>
        <w:rPr>
          <w:rFonts w:hint="eastAsia" w:ascii="方正仿宋_GB2312" w:hAnsi="方正仿宋_GB2312" w:eastAsia="方正仿宋_GB2312" w:cs="方正仿宋_GB2312"/>
          <w:sz w:val="32"/>
          <w:szCs w:val="32"/>
          <w:lang w:eastAsia="zh-CN"/>
        </w:rPr>
        <w:t>2020年10月30日县侨联召开巡察动员会后，巡察组收回《调研问卷》4份，全无填写意见。巡察组再次征求意见时，每份《调研问卷》仅只对一个问题提出意见，其余六个问题仍空白。</w:t>
      </w:r>
      <w:r>
        <w:rPr>
          <w:rFonts w:hint="eastAsia" w:ascii="方正仿宋_GB2312" w:hAnsi="方正仿宋_GB2312" w:eastAsia="方正仿宋_GB2312" w:cs="方正仿宋_GB2312"/>
          <w:b w:val="0"/>
          <w:bCs w:val="0"/>
          <w:sz w:val="32"/>
          <w:szCs w:val="32"/>
          <w:lang w:eastAsia="zh-CN"/>
        </w:rPr>
        <w:t>二是履职尽责不力，对“已故人员印章”问题长期搁置不解决。</w:t>
      </w:r>
      <w:r>
        <w:rPr>
          <w:rFonts w:hint="eastAsia" w:ascii="方正仿宋_GB2312" w:hAnsi="方正仿宋_GB2312" w:eastAsia="方正仿宋_GB2312" w:cs="方正仿宋_GB2312"/>
          <w:color w:val="auto"/>
          <w:sz w:val="32"/>
          <w:szCs w:val="32"/>
          <w:lang w:eastAsia="zh-CN"/>
        </w:rPr>
        <w:t>经查，县侨联原会计2019年6月因病逝世，原主</w:t>
      </w:r>
      <w:r>
        <w:rPr>
          <w:rFonts w:hint="eastAsia" w:ascii="方正仿宋_GB2312" w:hAnsi="方正仿宋_GB2312" w:eastAsia="方正仿宋_GB2312" w:cs="方正仿宋_GB2312"/>
          <w:color w:val="auto"/>
          <w:sz w:val="32"/>
          <w:szCs w:val="32"/>
          <w:lang w:val="en-US" w:eastAsia="zh-CN"/>
        </w:rPr>
        <w:t>席自2019年</w:t>
      </w:r>
      <w:r>
        <w:rPr>
          <w:rFonts w:hint="eastAsia" w:ascii="方正仿宋_GB2312" w:hAnsi="方正仿宋_GB2312" w:eastAsia="方正仿宋_GB2312" w:cs="方正仿宋_GB2312"/>
          <w:color w:val="auto"/>
          <w:sz w:val="32"/>
          <w:szCs w:val="32"/>
          <w:lang w:eastAsia="zh-CN"/>
        </w:rPr>
        <w:t>5月6日调</w:t>
      </w:r>
      <w:r>
        <w:rPr>
          <w:rFonts w:hint="eastAsia" w:ascii="方正仿宋_GB2312" w:hAnsi="方正仿宋_GB2312" w:eastAsia="方正仿宋_GB2312" w:cs="方正仿宋_GB2312"/>
          <w:color w:val="auto"/>
          <w:sz w:val="32"/>
          <w:szCs w:val="32"/>
          <w:lang w:val="en-US" w:eastAsia="zh-CN"/>
        </w:rPr>
        <w:t>离县侨联</w:t>
      </w:r>
      <w:r>
        <w:rPr>
          <w:rFonts w:hint="eastAsia" w:ascii="方正仿宋_GB2312" w:hAnsi="方正仿宋_GB2312" w:eastAsia="方正仿宋_GB2312" w:cs="方正仿宋_GB2312"/>
          <w:color w:val="auto"/>
          <w:sz w:val="32"/>
          <w:szCs w:val="32"/>
          <w:lang w:eastAsia="zh-CN"/>
        </w:rPr>
        <w:t>，同年12月因病逝世，以上2人私人印章一直由财务人员保管，侨联临时负责人同意继续使</w:t>
      </w:r>
      <w:r>
        <w:rPr>
          <w:rFonts w:hint="eastAsia" w:ascii="方正仿宋_GB2312" w:hAnsi="方正仿宋_GB2312" w:eastAsia="方正仿宋_GB2312" w:cs="方正仿宋_GB2312"/>
          <w:color w:val="auto"/>
          <w:sz w:val="32"/>
          <w:szCs w:val="32"/>
          <w:lang w:val="en-US" w:eastAsia="zh-CN"/>
        </w:rPr>
        <w:t>用原</w:t>
      </w:r>
      <w:r>
        <w:rPr>
          <w:rFonts w:hint="eastAsia" w:ascii="方正仿宋_GB2312" w:hAnsi="方正仿宋_GB2312" w:eastAsia="方正仿宋_GB2312" w:cs="方正仿宋_GB2312"/>
          <w:color w:val="auto"/>
          <w:sz w:val="32"/>
          <w:szCs w:val="32"/>
          <w:lang w:eastAsia="zh-CN"/>
        </w:rPr>
        <w:t>单位负责人、财务负责人私人印章到银行和县财政局办理业务，巡察组进驻发现后，县侨联仍以单位至今没有新任命的法人代表，没有法人授权为由，一直不到县委编办办理负责人变更登记手续启用新印鉴，导致“已故人员印章”长期使用。</w:t>
      </w:r>
      <w:r>
        <w:rPr>
          <w:rFonts w:hint="eastAsia" w:ascii="方正仿宋_GB2312" w:hAnsi="方正仿宋_GB2312" w:eastAsia="方正仿宋_GB2312" w:cs="方正仿宋_GB2312"/>
          <w:b w:val="0"/>
          <w:bCs w:val="0"/>
          <w:sz w:val="32"/>
          <w:szCs w:val="32"/>
          <w:lang w:eastAsia="zh-CN"/>
        </w:rPr>
        <w:t>三是推动侨联群团改革工作不力。</w:t>
      </w:r>
      <w:r>
        <w:rPr>
          <w:rFonts w:hint="eastAsia" w:ascii="方正仿宋_GB2312" w:hAnsi="方正仿宋_GB2312" w:eastAsia="方正仿宋_GB2312" w:cs="方正仿宋_GB2312"/>
          <w:sz w:val="32"/>
          <w:szCs w:val="32"/>
          <w:lang w:eastAsia="zh-CN"/>
        </w:rPr>
        <w:t>经查，2018年9月17日县委办公室</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sz w:val="32"/>
          <w:szCs w:val="32"/>
          <w:lang w:eastAsia="zh-CN"/>
        </w:rPr>
        <w:t>关于印发〈海丰县侨联改革实施方案〉的通知</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sz w:val="32"/>
          <w:szCs w:val="32"/>
          <w:lang w:eastAsia="zh-CN"/>
        </w:rPr>
        <w:t>明确指出：全县重点侨乡的乡镇（街道）一级以上侨联要全面实现“五有”（即有组织、有队伍、有经费、有阵地、有活动），并将侨联工作纳入农村基层工作和城市社区工作范畴;不断扩大侨联基层组织覆盖面，在归侨侨眷的乡镇、街道设立侨联、侨联工作站，在社区、村设立侨联工作组，村民小组设立侨联小组。但文件出台至今二年多，我县归侨侨眷较为集中的公平镇、黄羌镇、平东镇、黄羌林场，仅在黄羌镇双新村委设侨联工作小组试点。</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val="0"/>
          <w:color w:val="auto"/>
          <w:sz w:val="32"/>
          <w:szCs w:val="32"/>
          <w:lang w:val="en-US" w:eastAsia="zh-CN"/>
        </w:rPr>
      </w:pPr>
      <w:r>
        <w:rPr>
          <w:rFonts w:hint="eastAsia" w:ascii="方正仿宋_GB2312" w:hAnsi="方正仿宋_GB2312" w:eastAsia="方正仿宋_GB2312" w:cs="方正仿宋_GB2312"/>
          <w:b w:val="0"/>
          <w:bCs w:val="0"/>
          <w:color w:val="auto"/>
          <w:sz w:val="32"/>
          <w:szCs w:val="32"/>
          <w:lang w:val="en-US" w:eastAsia="zh-CN"/>
        </w:rPr>
        <w:t>整改措施：</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vertAlign w:val="baseline"/>
          <w:lang w:val="en-US" w:eastAsia="zh-CN"/>
        </w:rPr>
        <w:t>加强干部职工的政治意识、大局意识教育，教育干部职工要对党忠诚，克服老好人、怕得罪领导的思想，对党组织询问的情况要如实反映。</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责任领导：莫建中  责任单位：县侨联  责任人：莫建中</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整改进度及时限：已整改。</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vertAlign w:val="baseline"/>
          <w:lang w:val="en-US" w:eastAsia="zh-CN"/>
        </w:rPr>
        <w:t>县委组织部下发了县侨联临时负责人的文件，根据文件精神，于2021年2月5日更改了法人机构代码证、2021年3月5日更改了银行印鉴和会计印鉴。</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责任领导：莫建中  责任单位：县侨联  责任人：莫建中</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整改进度及时限：已整改。</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vertAlign w:val="baseline"/>
          <w:lang w:val="en-US" w:eastAsia="zh-CN"/>
        </w:rPr>
        <w:t>县侨联有向县编委提交了在重点乡镇设立侨联工作站的请示，要求增设机构和人员编制经费，由于乡镇机构改革，县编委没有批复，所以暂时不能达到“五有”的要求。虽然乡镇没有设立侨联工作机构，但有一名党委委员负责侨务工作，能够做好基层侨务工作，已经根据我县的实际情况，在县侨联设立一个侨胞之家，让全县归侨侨胞有一个活动的场所，更好为全县侨胞服务。</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责任领导：莫建中  责任单位：县侨联  责任人：莫建中</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整改进度及时限：已整改。</w:t>
      </w:r>
    </w:p>
    <w:p>
      <w:pPr>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val="0"/>
          <w:bCs w:val="0"/>
          <w:sz w:val="32"/>
          <w:szCs w:val="32"/>
          <w:lang w:val="en-US" w:eastAsia="zh-CN"/>
        </w:rPr>
        <w:t>（三）针对</w:t>
      </w:r>
      <w:r>
        <w:rPr>
          <w:rFonts w:hint="eastAsia" w:ascii="方正仿宋_GB2312" w:hAnsi="方正仿宋_GB2312" w:eastAsia="方正仿宋_GB2312" w:cs="方正仿宋_GB2312"/>
          <w:b w:val="0"/>
          <w:bCs w:val="0"/>
          <w:sz w:val="32"/>
          <w:szCs w:val="32"/>
          <w:lang w:eastAsia="zh-CN"/>
        </w:rPr>
        <w:t>意识形态工作有待加强</w:t>
      </w:r>
      <w:r>
        <w:rPr>
          <w:rFonts w:hint="eastAsia" w:ascii="方正仿宋_GB2312" w:hAnsi="方正仿宋_GB2312" w:eastAsia="方正仿宋_GB2312" w:cs="方正仿宋_GB2312"/>
          <w:b w:val="0"/>
          <w:bCs w:val="0"/>
          <w:sz w:val="32"/>
          <w:szCs w:val="32"/>
          <w:lang w:val="en-US" w:eastAsia="zh-CN"/>
        </w:rPr>
        <w:t>问题整改措施</w:t>
      </w:r>
      <w:r>
        <w:rPr>
          <w:rFonts w:hint="eastAsia" w:ascii="方正仿宋_GB2312" w:hAnsi="方正仿宋_GB2312" w:eastAsia="方正仿宋_GB2312" w:cs="方正仿宋_GB2312"/>
          <w:b w:val="0"/>
          <w:bCs w:val="0"/>
          <w:sz w:val="32"/>
          <w:szCs w:val="32"/>
          <w:lang w:eastAsia="zh-CN"/>
        </w:rPr>
        <w:t>。一是对侨胞思想倾向调查不够深入。</w:t>
      </w:r>
      <w:r>
        <w:rPr>
          <w:rFonts w:hint="eastAsia" w:ascii="方正仿宋_GB2312" w:hAnsi="方正仿宋_GB2312" w:eastAsia="方正仿宋_GB2312" w:cs="方正仿宋_GB2312"/>
          <w:sz w:val="32"/>
          <w:szCs w:val="32"/>
          <w:lang w:eastAsia="zh-CN"/>
        </w:rPr>
        <w:t>县侨联与干部群众、侨胞的谈心交流不够深入，对他们在意识形态方面的思想倾向调查研究不够深入，在统一思想、引导言论</w:t>
      </w:r>
      <w:r>
        <w:rPr>
          <w:rFonts w:hint="eastAsia" w:ascii="方正仿宋_GB2312" w:hAnsi="方正仿宋_GB2312" w:eastAsia="方正仿宋_GB2312" w:cs="方正仿宋_GB2312"/>
          <w:b w:val="0"/>
          <w:bCs w:val="0"/>
          <w:sz w:val="32"/>
          <w:szCs w:val="32"/>
          <w:lang w:eastAsia="zh-CN"/>
        </w:rPr>
        <w:t>方面还有一定的不足。二是档案资料不够完善、不够规范。县侨联党员干部电脑操作不熟练，档案材料整理不熟悉，造成对党建、意识形态工作材料整理归档不完善、不规范。三是学习工作未扎实开展，没有落实县委</w:t>
      </w:r>
      <w:r>
        <w:rPr>
          <w:rFonts w:hint="eastAsia" w:ascii="方正仿宋_GB2312" w:hAnsi="方正仿宋_GB2312" w:eastAsia="方正仿宋_GB2312" w:cs="方正仿宋_GB2312"/>
          <w:b w:val="0"/>
          <w:bCs w:val="0"/>
          <w:sz w:val="32"/>
          <w:szCs w:val="32"/>
        </w:rPr>
        <w:t>宣传部征订书目要求。</w:t>
      </w:r>
      <w:r>
        <w:rPr>
          <w:rFonts w:hint="eastAsia" w:ascii="方正仿宋_GB2312" w:hAnsi="方正仿宋_GB2312" w:eastAsia="方正仿宋_GB2312" w:cs="方正仿宋_GB2312"/>
          <w:sz w:val="32"/>
          <w:szCs w:val="32"/>
        </w:rPr>
        <w:t>没有执行县委宣传部有关文件精神，没有在规定的期限内征订《党建》等重要学习刊物，缺少为广大党员干部开展形势政策宣传教育提供重点辅导材料。</w:t>
      </w:r>
    </w:p>
    <w:p>
      <w:pPr>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整改措施：</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vertAlign w:val="baseline"/>
          <w:lang w:val="en-US" w:eastAsia="zh-CN"/>
        </w:rPr>
        <w:t>深入基层，加强侨界群众爱国主义思想教育，统一归侨侨眷思想认识，引导正确的思想政治导向，深入基层调查研究，多与侨务干部和归侨侨眷谈心、交流，8月31日，在黄羌镇双新村“侨胞之家”举办归侨侨眷学习习近平总书记“七一”讲话精神及侨法宣传座谈会，引导侨界群众树立正确的政治大局意识，热爱党，热爱国家。</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责任领导：莫建中  责任单位：县侨联  责任人：莫建中</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整改进度及时限：已整改。</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vertAlign w:val="baseline"/>
          <w:lang w:val="en-US" w:eastAsia="zh-CN"/>
        </w:rPr>
        <w:t>加强干部职工的工作能力培训，做好党建、意识形态等工作材料的整理建档。</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责任领导：莫建中  责任单位：县侨联  责任人：莫建中</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整改进度及时限：已整改。</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vertAlign w:val="baseline"/>
          <w:lang w:val="en-US" w:eastAsia="zh-CN"/>
        </w:rPr>
        <w:t>提高政治认识，坚决执行县委宣传部征订有关文件精神，按要求征订，组织干部职工开展形势政策宣传教育学习。</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责任领导：莫建中  责任单位：县侨联  责任人：莫建中</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整改进度及时限：已整改。</w:t>
      </w:r>
    </w:p>
    <w:p>
      <w:pPr>
        <w:pStyle w:val="2"/>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二、</w:t>
      </w:r>
      <w:r>
        <w:rPr>
          <w:rFonts w:hint="eastAsia" w:ascii="方正仿宋_GB2312" w:hAnsi="方正仿宋_GB2312" w:eastAsia="方正仿宋_GB2312" w:cs="方正仿宋_GB2312"/>
          <w:b w:val="0"/>
          <w:bCs w:val="0"/>
          <w:sz w:val="32"/>
          <w:szCs w:val="32"/>
        </w:rPr>
        <w:t>资金管理、资产处置不规范，廉政风险大</w:t>
      </w:r>
      <w:r>
        <w:rPr>
          <w:rFonts w:hint="eastAsia" w:ascii="方正仿宋_GB2312" w:hAnsi="方正仿宋_GB2312" w:eastAsia="方正仿宋_GB2312" w:cs="方正仿宋_GB2312"/>
          <w:b w:val="0"/>
          <w:bCs w:val="0"/>
          <w:sz w:val="32"/>
          <w:szCs w:val="32"/>
          <w:lang w:val="en-US" w:eastAsia="zh-CN"/>
        </w:rPr>
        <w:t>情况</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一</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针对</w:t>
      </w:r>
      <w:r>
        <w:rPr>
          <w:rStyle w:val="12"/>
          <w:rFonts w:hint="eastAsia" w:ascii="方正仿宋_GB2312" w:hAnsi="方正仿宋_GB2312" w:eastAsia="方正仿宋_GB2312" w:cs="方正仿宋_GB2312"/>
          <w:b w:val="0"/>
          <w:bCs w:val="0"/>
          <w:sz w:val="32"/>
          <w:szCs w:val="32"/>
        </w:rPr>
        <w:t>财务把关不严</w:t>
      </w:r>
      <w:r>
        <w:rPr>
          <w:rStyle w:val="12"/>
          <w:rFonts w:hint="eastAsia" w:ascii="方正仿宋_GB2312" w:hAnsi="方正仿宋_GB2312" w:eastAsia="方正仿宋_GB2312" w:cs="方正仿宋_GB2312"/>
          <w:b w:val="0"/>
          <w:bCs w:val="0"/>
          <w:sz w:val="32"/>
          <w:szCs w:val="32"/>
          <w:lang w:val="en-US" w:eastAsia="zh-CN"/>
        </w:rPr>
        <w:t>问题整改措施</w:t>
      </w:r>
      <w:r>
        <w:rPr>
          <w:rStyle w:val="13"/>
          <w:rFonts w:hint="eastAsia" w:ascii="方正仿宋_GB2312" w:hAnsi="方正仿宋_GB2312" w:eastAsia="方正仿宋_GB2312" w:cs="方正仿宋_GB2312"/>
          <w:b w:val="0"/>
          <w:bCs w:val="0"/>
          <w:sz w:val="32"/>
          <w:szCs w:val="32"/>
        </w:rPr>
        <w:t>。一是</w:t>
      </w:r>
      <w:r>
        <w:rPr>
          <w:rFonts w:hint="eastAsia" w:ascii="方正仿宋_GB2312" w:hAnsi="方正仿宋_GB2312" w:eastAsia="方正仿宋_GB2312" w:cs="方正仿宋_GB2312"/>
          <w:b w:val="0"/>
          <w:bCs w:val="0"/>
          <w:sz w:val="32"/>
          <w:szCs w:val="32"/>
        </w:rPr>
        <w:t>财务资料不齐全。</w:t>
      </w:r>
      <w:r>
        <w:rPr>
          <w:rFonts w:hint="eastAsia" w:ascii="方正仿宋_GB2312" w:hAnsi="方正仿宋_GB2312" w:eastAsia="方正仿宋_GB2312" w:cs="方正仿宋_GB2312"/>
          <w:sz w:val="32"/>
          <w:szCs w:val="32"/>
        </w:rPr>
        <w:t>如</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color w:val="auto"/>
          <w:sz w:val="32"/>
          <w:szCs w:val="32"/>
        </w:rPr>
        <w:t>县侨联报销2020年7-10月4个月水费合计4000元仅有2张记账凭证，查无县供水总公司开具的发票等原始凭证。</w:t>
      </w:r>
      <w:r>
        <w:rPr>
          <w:rStyle w:val="13"/>
          <w:rFonts w:hint="eastAsia" w:ascii="方正仿宋_GB2312" w:hAnsi="方正仿宋_GB2312" w:eastAsia="方正仿宋_GB2312" w:cs="方正仿宋_GB2312"/>
          <w:b w:val="0"/>
          <w:bCs/>
          <w:color w:val="auto"/>
          <w:sz w:val="32"/>
          <w:szCs w:val="32"/>
        </w:rPr>
        <w:t>二是</w:t>
      </w:r>
      <w:r>
        <w:rPr>
          <w:rFonts w:hint="eastAsia" w:ascii="方正仿宋_GB2312" w:hAnsi="方正仿宋_GB2312" w:eastAsia="方正仿宋_GB2312" w:cs="方正仿宋_GB2312"/>
          <w:b w:val="0"/>
          <w:bCs/>
          <w:color w:val="auto"/>
          <w:sz w:val="32"/>
          <w:szCs w:val="32"/>
        </w:rPr>
        <w:t>申报遗属补助把关不严。</w:t>
      </w:r>
      <w:r>
        <w:rPr>
          <w:rFonts w:hint="eastAsia" w:ascii="方正仿宋_GB2312" w:hAnsi="方正仿宋_GB2312" w:eastAsia="方正仿宋_GB2312" w:cs="方正仿宋_GB2312"/>
          <w:color w:val="auto"/>
          <w:sz w:val="32"/>
          <w:szCs w:val="32"/>
        </w:rPr>
        <w:t>如</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县侨联执行遗属补助政策不全不准，导致单位</w:t>
      </w:r>
      <w:r>
        <w:rPr>
          <w:rFonts w:hint="eastAsia" w:ascii="方正仿宋_GB2312" w:hAnsi="方正仿宋_GB2312" w:eastAsia="方正仿宋_GB2312" w:cs="方正仿宋_GB2312"/>
          <w:color w:val="auto"/>
          <w:sz w:val="32"/>
          <w:szCs w:val="32"/>
          <w:lang w:val="en-US" w:eastAsia="zh-CN"/>
        </w:rPr>
        <w:t>干部</w:t>
      </w:r>
      <w:r>
        <w:rPr>
          <w:rFonts w:hint="eastAsia" w:ascii="方正仿宋_GB2312" w:hAnsi="方正仿宋_GB2312" w:eastAsia="方正仿宋_GB2312" w:cs="方正仿宋_GB2312"/>
          <w:color w:val="auto"/>
          <w:sz w:val="32"/>
          <w:szCs w:val="32"/>
        </w:rPr>
        <w:t>逝世</w:t>
      </w:r>
      <w:r>
        <w:rPr>
          <w:rFonts w:hint="eastAsia" w:ascii="方正仿宋_GB2312" w:hAnsi="方正仿宋_GB2312" w:eastAsia="方正仿宋_GB2312" w:cs="方正仿宋_GB2312"/>
          <w:color w:val="auto"/>
          <w:sz w:val="32"/>
          <w:szCs w:val="32"/>
          <w:lang w:val="en-US" w:eastAsia="zh-CN"/>
        </w:rPr>
        <w:t>遗属</w:t>
      </w:r>
      <w:r>
        <w:rPr>
          <w:rFonts w:hint="eastAsia" w:ascii="方正仿宋_GB2312" w:hAnsi="方正仿宋_GB2312" w:eastAsia="方正仿宋_GB2312" w:cs="方正仿宋_GB2312"/>
          <w:color w:val="auto"/>
          <w:sz w:val="32"/>
          <w:szCs w:val="32"/>
        </w:rPr>
        <w:t>黄茹兰既领其养老保险又领遗属补助，多领15910元。</w:t>
      </w:r>
      <w:r>
        <w:rPr>
          <w:rStyle w:val="13"/>
          <w:rFonts w:hint="eastAsia" w:ascii="方正仿宋_GB2312" w:hAnsi="方正仿宋_GB2312" w:eastAsia="方正仿宋_GB2312" w:cs="方正仿宋_GB2312"/>
          <w:b w:val="0"/>
          <w:bCs/>
          <w:color w:val="auto"/>
          <w:sz w:val="32"/>
          <w:szCs w:val="32"/>
        </w:rPr>
        <w:t>三是</w:t>
      </w:r>
      <w:r>
        <w:rPr>
          <w:rFonts w:hint="eastAsia" w:ascii="方正仿宋_GB2312" w:hAnsi="方正仿宋_GB2312" w:eastAsia="方正仿宋_GB2312" w:cs="方正仿宋_GB2312"/>
          <w:b w:val="0"/>
          <w:bCs/>
          <w:color w:val="auto"/>
          <w:sz w:val="32"/>
          <w:szCs w:val="32"/>
        </w:rPr>
        <w:t>公款接待手续不规范。</w:t>
      </w:r>
      <w:r>
        <w:rPr>
          <w:rFonts w:hint="eastAsia" w:ascii="方正仿宋_GB2312" w:hAnsi="方正仿宋_GB2312" w:eastAsia="方正仿宋_GB2312" w:cs="方正仿宋_GB2312"/>
          <w:color w:val="auto"/>
          <w:sz w:val="32"/>
          <w:szCs w:val="32"/>
        </w:rPr>
        <w:t>经查，县侨联公款接待现象仍有存在，2017年至2018年4月期间存在没有</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三单一函</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，只有餐费发票报销接待费用的情况。如</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2017年1-5月份报销接待香港同胞餐费5单合计3598元</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2018年4月18日报销接待香港同胞陈先生一行8人餐费846元，只附发票，没有其他资料。</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整改措施：</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vertAlign w:val="baseline"/>
          <w:lang w:val="en-US" w:eastAsia="zh-CN"/>
        </w:rPr>
        <w:t>由于县侨联是借用县烈士陵园的办公室办公，与烈士陵园共用一个水电户口，侨联的水电费交给烈士陵园，所以没有供水、供电公司的发票，县侨联已经在9月份向供电部门申请设立独立的水户、电户，独立交费。</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责任领导：莫建中  责任单位：县侨联  责任人：莫建中</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整改进度及时限：已整改。</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w:t>
      </w:r>
      <w:r>
        <w:rPr>
          <w:rFonts w:hint="eastAsia" w:ascii="方正仿宋_GB2312" w:hAnsi="方正仿宋_GB2312" w:eastAsia="方正仿宋_GB2312" w:cs="方正仿宋_GB2312"/>
          <w:color w:val="auto"/>
          <w:sz w:val="32"/>
          <w:szCs w:val="32"/>
          <w:vertAlign w:val="baseline"/>
          <w:lang w:val="en-US" w:eastAsia="zh-CN"/>
        </w:rPr>
        <w:t>单位进行自查时，已经发现了问题，遗属也认识到了错误，于2020年6月22日主动退回遗属补助款15910元。</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责任领导：莫建中  责任单位：县侨联  责任人：莫建中</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整改进度及时限：已整改。</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vertAlign w:val="baseline"/>
          <w:lang w:val="en-US" w:eastAsia="zh-CN"/>
        </w:rPr>
        <w:t>严格执行公务接待制度，原来一些港澳同胞来侨联联谊、访谈时是以个人的身份来的，没有来访公函进行公务接待，违反了公务接待规定，在以后的公务接待中，严格执行公务接待规定，对没有公函的来访人员一律不予公务接待。</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责任领导：莫建中  责任单位：县侨联  责任人：莫建中</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整改进度及时限：已整改。</w:t>
      </w:r>
    </w:p>
    <w:p>
      <w:pPr>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color w:val="auto"/>
          <w:sz w:val="32"/>
          <w:szCs w:val="32"/>
        </w:rPr>
      </w:pPr>
      <w:r>
        <w:rPr>
          <w:rStyle w:val="13"/>
          <w:rFonts w:hint="eastAsia" w:ascii="方正仿宋_GB2312" w:hAnsi="方正仿宋_GB2312" w:eastAsia="方正仿宋_GB2312" w:cs="方正仿宋_GB2312"/>
          <w:b w:val="0"/>
          <w:bCs w:val="0"/>
          <w:sz w:val="32"/>
          <w:szCs w:val="32"/>
          <w:lang w:val="en-US" w:eastAsia="zh-CN"/>
        </w:rPr>
        <w:t>（二）针对</w:t>
      </w:r>
      <w:r>
        <w:rPr>
          <w:rStyle w:val="13"/>
          <w:rFonts w:hint="eastAsia" w:ascii="方正仿宋_GB2312" w:hAnsi="方正仿宋_GB2312" w:eastAsia="方正仿宋_GB2312" w:cs="方正仿宋_GB2312"/>
          <w:b w:val="0"/>
          <w:bCs w:val="0"/>
          <w:sz w:val="32"/>
          <w:szCs w:val="32"/>
        </w:rPr>
        <w:t>大额现金支付</w:t>
      </w:r>
      <w:r>
        <w:rPr>
          <w:rStyle w:val="13"/>
          <w:rFonts w:hint="eastAsia" w:ascii="方正仿宋_GB2312" w:hAnsi="方正仿宋_GB2312" w:eastAsia="方正仿宋_GB2312" w:cs="方正仿宋_GB2312"/>
          <w:b w:val="0"/>
          <w:bCs w:val="0"/>
          <w:sz w:val="32"/>
          <w:szCs w:val="32"/>
          <w:lang w:val="en-US" w:eastAsia="zh-CN"/>
        </w:rPr>
        <w:t>问题整改措施</w:t>
      </w:r>
      <w:r>
        <w:rPr>
          <w:rStyle w:val="13"/>
          <w:rFonts w:hint="eastAsia" w:ascii="方正仿宋_GB2312" w:hAnsi="方正仿宋_GB2312" w:eastAsia="方正仿宋_GB2312" w:cs="方正仿宋_GB2312"/>
          <w:b w:val="0"/>
          <w:bCs w:val="0"/>
          <w:sz w:val="32"/>
          <w:szCs w:val="32"/>
        </w:rPr>
        <w:t>。</w:t>
      </w:r>
      <w:r>
        <w:rPr>
          <w:rFonts w:hint="eastAsia" w:ascii="方正仿宋_GB2312" w:hAnsi="方正仿宋_GB2312" w:eastAsia="方正仿宋_GB2312" w:cs="方正仿宋_GB2312"/>
          <w:color w:val="auto"/>
          <w:sz w:val="32"/>
          <w:szCs w:val="32"/>
        </w:rPr>
        <w:t>县侨联存在大额现金支付情况。如</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2018年2月用现金支付当月节日补贴等各项费用144082.16元（其中包括节日补贴等10.8万元）</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2018</w:t>
      </w:r>
      <w:r>
        <w:rPr>
          <w:rFonts w:hint="eastAsia" w:ascii="方正仿宋_GB2312" w:hAnsi="方正仿宋_GB2312" w:eastAsia="方正仿宋_GB2312" w:cs="方正仿宋_GB2312"/>
          <w:color w:val="auto"/>
          <w:sz w:val="32"/>
          <w:szCs w:val="32"/>
          <w:lang w:val="en-US" w:eastAsia="zh-CN"/>
        </w:rPr>
        <w:t>年</w:t>
      </w:r>
      <w:r>
        <w:rPr>
          <w:rFonts w:hint="eastAsia" w:ascii="方正仿宋_GB2312" w:hAnsi="方正仿宋_GB2312" w:eastAsia="方正仿宋_GB2312" w:cs="方正仿宋_GB2312"/>
          <w:color w:val="auto"/>
          <w:sz w:val="32"/>
          <w:szCs w:val="32"/>
        </w:rPr>
        <w:t>4月用现金支付抚恤金等费用383668.29元。</w:t>
      </w:r>
    </w:p>
    <w:p>
      <w:pPr>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整改措施：</w:t>
      </w:r>
    </w:p>
    <w:p>
      <w:pPr>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vertAlign w:val="baseline"/>
          <w:lang w:val="en-US" w:eastAsia="zh-CN"/>
        </w:rPr>
        <w:t>对巡察组提出的大额现金支付问题进行逐项清查，经查大额现金主要是春节干部职工和离退休人员春节补贴、归侨、扶贫户春节慰问金、临时人员工资、两个去世干部的一次性抚恤金和一些零星支付。从7月份起针对存在的现金支付不完善的财务管理问题，举一反三，严格执行国家有关财经管理规定，购买办公用品和“三公经费”的大额支出，一律进行银行转帐，杜绝大额现金支付问题。</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责任领导：莫建中  责任单位：县侨联  责任人：莫建中</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整改进度及时限：已整改。</w:t>
      </w:r>
    </w:p>
    <w:p>
      <w:pPr>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color w:val="auto"/>
          <w:sz w:val="32"/>
          <w:szCs w:val="32"/>
        </w:rPr>
      </w:pPr>
      <w:r>
        <w:rPr>
          <w:rStyle w:val="13"/>
          <w:rFonts w:hint="eastAsia" w:ascii="方正仿宋_GB2312" w:hAnsi="方正仿宋_GB2312" w:eastAsia="方正仿宋_GB2312" w:cs="方正仿宋_GB2312"/>
          <w:b w:val="0"/>
          <w:bCs/>
          <w:sz w:val="32"/>
          <w:szCs w:val="32"/>
          <w:lang w:val="en-US" w:eastAsia="zh-CN"/>
        </w:rPr>
        <w:t>（三）针对</w:t>
      </w:r>
      <w:r>
        <w:rPr>
          <w:rStyle w:val="13"/>
          <w:rFonts w:hint="eastAsia" w:ascii="方正仿宋_GB2312" w:hAnsi="方正仿宋_GB2312" w:eastAsia="方正仿宋_GB2312" w:cs="方正仿宋_GB2312"/>
          <w:b w:val="0"/>
          <w:bCs/>
          <w:sz w:val="32"/>
          <w:szCs w:val="32"/>
        </w:rPr>
        <w:t>未经集体研究支付临时人员工资</w:t>
      </w:r>
      <w:r>
        <w:rPr>
          <w:rStyle w:val="13"/>
          <w:rFonts w:hint="eastAsia" w:ascii="方正仿宋_GB2312" w:hAnsi="方正仿宋_GB2312" w:eastAsia="方正仿宋_GB2312" w:cs="方正仿宋_GB2312"/>
          <w:b w:val="0"/>
          <w:bCs/>
          <w:sz w:val="32"/>
          <w:szCs w:val="32"/>
          <w:lang w:val="en-US" w:eastAsia="zh-CN"/>
        </w:rPr>
        <w:t>问题整改措施</w:t>
      </w:r>
      <w:r>
        <w:rPr>
          <w:rStyle w:val="13"/>
          <w:rFonts w:hint="eastAsia" w:ascii="方正仿宋_GB2312" w:hAnsi="方正仿宋_GB2312" w:eastAsia="方正仿宋_GB2312" w:cs="方正仿宋_GB2312"/>
          <w:b w:val="0"/>
          <w:bCs/>
          <w:sz w:val="32"/>
          <w:szCs w:val="32"/>
        </w:rPr>
        <w:t>。</w:t>
      </w:r>
      <w:r>
        <w:rPr>
          <w:rFonts w:hint="eastAsia" w:ascii="方正仿宋_GB2312" w:hAnsi="方正仿宋_GB2312" w:eastAsia="方正仿宋_GB2312" w:cs="方正仿宋_GB2312"/>
          <w:color w:val="auto"/>
          <w:sz w:val="32"/>
          <w:szCs w:val="32"/>
        </w:rPr>
        <w:t>2018年6月以来，县侨联未经集体会议研究决策，随意通过口头约定方式，临时聘请会计人员戴</w:t>
      </w:r>
      <w:r>
        <w:rPr>
          <w:rFonts w:hint="eastAsia" w:ascii="方正仿宋_GB2312" w:hAnsi="方正仿宋_GB2312" w:eastAsia="方正仿宋_GB2312" w:cs="方正仿宋_GB2312"/>
          <w:color w:val="auto"/>
          <w:sz w:val="32"/>
          <w:szCs w:val="32"/>
          <w:lang w:val="en-US" w:eastAsia="zh-CN"/>
        </w:rPr>
        <w:t>某</w:t>
      </w:r>
      <w:r>
        <w:rPr>
          <w:rFonts w:hint="eastAsia" w:ascii="方正仿宋_GB2312" w:hAnsi="方正仿宋_GB2312" w:eastAsia="方正仿宋_GB2312" w:cs="方正仿宋_GB2312"/>
          <w:color w:val="auto"/>
          <w:sz w:val="32"/>
          <w:szCs w:val="32"/>
        </w:rPr>
        <w:t>（聘请时间2018年6月-2020年7月）、廖</w:t>
      </w:r>
      <w:r>
        <w:rPr>
          <w:rFonts w:hint="eastAsia" w:ascii="方正仿宋_GB2312" w:hAnsi="方正仿宋_GB2312" w:eastAsia="方正仿宋_GB2312" w:cs="方正仿宋_GB2312"/>
          <w:color w:val="auto"/>
          <w:sz w:val="32"/>
          <w:szCs w:val="32"/>
          <w:lang w:val="en-US" w:eastAsia="zh-CN"/>
        </w:rPr>
        <w:t>某</w:t>
      </w:r>
      <w:r>
        <w:rPr>
          <w:rFonts w:hint="eastAsia" w:ascii="方正仿宋_GB2312" w:hAnsi="方正仿宋_GB2312" w:eastAsia="方正仿宋_GB2312" w:cs="方正仿宋_GB2312"/>
          <w:color w:val="auto"/>
          <w:sz w:val="32"/>
          <w:szCs w:val="32"/>
        </w:rPr>
        <w:t>（2020年5月开始试用，直至2021年1月才签订合同）为兼职会计，月支付工资均为3000元。</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整改措施：</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vertAlign w:val="baseline"/>
          <w:lang w:val="en-US" w:eastAsia="zh-CN"/>
        </w:rPr>
        <w:t>严格执照《劳动法》的规定。对临时聘用人员及时签订了劳动合同。</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责任领导：莫建中  责任单位：县侨联  责任人：莫建中</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整改进度及时限：已整改。</w:t>
      </w:r>
    </w:p>
    <w:p>
      <w:pPr>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val="0"/>
          <w:bCs w:val="0"/>
          <w:sz w:val="32"/>
          <w:szCs w:val="32"/>
          <w:lang w:val="en-US" w:eastAsia="zh-CN"/>
        </w:rPr>
        <w:t>（四）针对</w:t>
      </w:r>
      <w:r>
        <w:rPr>
          <w:rStyle w:val="13"/>
          <w:rFonts w:hint="eastAsia" w:ascii="方正仿宋_GB2312" w:hAnsi="方正仿宋_GB2312" w:eastAsia="方正仿宋_GB2312" w:cs="方正仿宋_GB2312"/>
          <w:b w:val="0"/>
          <w:bCs w:val="0"/>
          <w:sz w:val="32"/>
          <w:szCs w:val="32"/>
        </w:rPr>
        <w:t>国有资产管理不到位</w:t>
      </w:r>
      <w:r>
        <w:rPr>
          <w:rStyle w:val="13"/>
          <w:rFonts w:hint="eastAsia" w:ascii="方正仿宋_GB2312" w:hAnsi="方正仿宋_GB2312" w:eastAsia="方正仿宋_GB2312" w:cs="方正仿宋_GB2312"/>
          <w:b w:val="0"/>
          <w:bCs w:val="0"/>
          <w:sz w:val="32"/>
          <w:szCs w:val="32"/>
          <w:lang w:val="en-US" w:eastAsia="zh-CN"/>
        </w:rPr>
        <w:t>问题整改措施</w:t>
      </w:r>
      <w:r>
        <w:rPr>
          <w:rStyle w:val="13"/>
          <w:rFonts w:hint="eastAsia" w:ascii="方正仿宋_GB2312" w:hAnsi="方正仿宋_GB2312" w:eastAsia="方正仿宋_GB2312" w:cs="方正仿宋_GB2312"/>
          <w:b w:val="0"/>
          <w:bCs w:val="0"/>
          <w:sz w:val="32"/>
          <w:szCs w:val="32"/>
        </w:rPr>
        <w:t>。一是</w:t>
      </w:r>
      <w:r>
        <w:rPr>
          <w:rFonts w:hint="eastAsia" w:ascii="方正仿宋_GB2312" w:hAnsi="方正仿宋_GB2312" w:eastAsia="方正仿宋_GB2312" w:cs="方正仿宋_GB2312"/>
          <w:b w:val="0"/>
          <w:bCs w:val="0"/>
          <w:sz w:val="32"/>
          <w:szCs w:val="32"/>
        </w:rPr>
        <w:t>固定资产没登记入账。</w:t>
      </w:r>
      <w:r>
        <w:rPr>
          <w:rFonts w:hint="eastAsia" w:ascii="方正仿宋_GB2312" w:hAnsi="方正仿宋_GB2312" w:eastAsia="方正仿宋_GB2312" w:cs="方正仿宋_GB2312"/>
          <w:color w:val="auto"/>
          <w:sz w:val="32"/>
          <w:szCs w:val="32"/>
        </w:rPr>
        <w:t>县侨联部分固定资产（空调、硬盘、电脑、保密柜等设备）未登记入账，未列入固定资产科目进行核算。如</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2016年5月12日购买打印一体机2800元</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2017年6月7日购买格力空调5800元</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2020年10月23日购买保密柜1个1500元</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2020年11月5日购买台式电脑4999元。以上均未列入固定资产登记入账。</w:t>
      </w:r>
      <w:r>
        <w:rPr>
          <w:rStyle w:val="13"/>
          <w:rFonts w:hint="eastAsia" w:ascii="方正仿宋_GB2312" w:hAnsi="方正仿宋_GB2312" w:eastAsia="方正仿宋_GB2312" w:cs="方正仿宋_GB2312"/>
          <w:b w:val="0"/>
          <w:bCs/>
          <w:color w:val="auto"/>
          <w:sz w:val="32"/>
          <w:szCs w:val="32"/>
        </w:rPr>
        <w:t>二是</w:t>
      </w:r>
      <w:r>
        <w:rPr>
          <w:rFonts w:hint="eastAsia" w:ascii="方正仿宋_GB2312" w:hAnsi="方正仿宋_GB2312" w:eastAsia="方正仿宋_GB2312" w:cs="方正仿宋_GB2312"/>
          <w:b w:val="0"/>
          <w:bCs/>
          <w:color w:val="auto"/>
          <w:sz w:val="32"/>
          <w:szCs w:val="32"/>
        </w:rPr>
        <w:t>国有资产违规出租。</w:t>
      </w:r>
      <w:r>
        <w:rPr>
          <w:rFonts w:hint="eastAsia" w:ascii="方正仿宋_GB2312" w:hAnsi="方正仿宋_GB2312" w:eastAsia="方正仿宋_GB2312" w:cs="方正仿宋_GB2312"/>
          <w:color w:val="auto"/>
          <w:sz w:val="32"/>
          <w:szCs w:val="32"/>
        </w:rPr>
        <w:t>县侨联资产出租未报县财政（国资）部门备案或审批。如</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2018年4月30日将县城东门头中山南路原侨联办公室出租未报县财政（国资）部门备案或审批。</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整改措施：</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vertAlign w:val="baseline"/>
          <w:lang w:val="en-US" w:eastAsia="zh-CN"/>
        </w:rPr>
        <w:t>严格执照固定资产管理办法，已经将巡察组列出和自查后没有列入固定资产的办公用品，全部按规定进行了固定资产登记。</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责任领导：莫建中  责任单位：县侨联  责任人：莫建中</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整改进度及时限：已整改。</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vertAlign w:val="baseline"/>
          <w:lang w:val="en-US" w:eastAsia="zh-CN"/>
        </w:rPr>
        <w:t>严格执行国有资产管理规定，对违规出租的房屋，在2021年8月19日已经向县财政国资部门递交了出租情况报告，在2022年4月30日到期后，将执照国有资产管理有关规定，按程序进行公开招标并报财政（国资）部门报备。</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责任领导：莫建中  责任单位：县侨联  责任人：莫建中</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整改进度及时限：已整改。</w:t>
      </w:r>
    </w:p>
    <w:p>
      <w:pPr>
        <w:pStyle w:val="3"/>
        <w:pageBreakBefore w:val="0"/>
        <w:widowControl w:val="0"/>
        <w:kinsoku/>
        <w:wordWrap/>
        <w:overflowPunct/>
        <w:topLinePunct w:val="0"/>
        <w:autoSpaceDE/>
        <w:autoSpaceDN/>
        <w:bidi w:val="0"/>
        <w:adjustRightInd/>
        <w:snapToGrid/>
        <w:spacing w:line="580" w:lineRule="exact"/>
        <w:ind w:firstLine="640" w:firstLineChars="200"/>
        <w:textAlignment w:val="auto"/>
        <w:rPr>
          <w:rStyle w:val="13"/>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三、</w:t>
      </w:r>
      <w:r>
        <w:rPr>
          <w:rFonts w:hint="eastAsia" w:ascii="方正仿宋_GB2312" w:hAnsi="方正仿宋_GB2312" w:eastAsia="方正仿宋_GB2312" w:cs="方正仿宋_GB2312"/>
          <w:b w:val="0"/>
          <w:bCs w:val="0"/>
          <w:sz w:val="32"/>
          <w:szCs w:val="32"/>
        </w:rPr>
        <w:t>组织建设薄弱，选人用人问题突出</w:t>
      </w:r>
      <w:r>
        <w:rPr>
          <w:rFonts w:hint="eastAsia" w:ascii="方正仿宋_GB2312" w:hAnsi="方正仿宋_GB2312" w:eastAsia="方正仿宋_GB2312" w:cs="方正仿宋_GB2312"/>
          <w:b w:val="0"/>
          <w:bCs w:val="0"/>
          <w:sz w:val="32"/>
          <w:szCs w:val="32"/>
          <w:lang w:val="en-US" w:eastAsia="zh-CN"/>
        </w:rPr>
        <w:t>情况</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color w:val="auto"/>
          <w:sz w:val="32"/>
          <w:szCs w:val="32"/>
        </w:rPr>
      </w:pPr>
      <w:r>
        <w:rPr>
          <w:rStyle w:val="13"/>
          <w:rFonts w:hint="eastAsia" w:ascii="方正仿宋_GB2312" w:hAnsi="方正仿宋_GB2312" w:eastAsia="方正仿宋_GB2312" w:cs="方正仿宋_GB2312"/>
          <w:b w:val="0"/>
          <w:bCs w:val="0"/>
          <w:sz w:val="32"/>
          <w:szCs w:val="32"/>
          <w:lang w:val="en-US" w:eastAsia="zh-CN"/>
        </w:rPr>
        <w:t>（一）针对</w:t>
      </w:r>
      <w:r>
        <w:rPr>
          <w:rStyle w:val="13"/>
          <w:rFonts w:hint="eastAsia" w:ascii="方正仿宋_GB2312" w:hAnsi="方正仿宋_GB2312" w:eastAsia="方正仿宋_GB2312" w:cs="方正仿宋_GB2312"/>
          <w:b w:val="0"/>
          <w:bCs w:val="0"/>
          <w:sz w:val="32"/>
          <w:szCs w:val="32"/>
        </w:rPr>
        <w:t>党内政治生活不严肃，党建工作抓而不实</w:t>
      </w:r>
      <w:r>
        <w:rPr>
          <w:rStyle w:val="13"/>
          <w:rFonts w:hint="eastAsia" w:ascii="方正仿宋_GB2312" w:hAnsi="方正仿宋_GB2312" w:eastAsia="方正仿宋_GB2312" w:cs="方正仿宋_GB2312"/>
          <w:b w:val="0"/>
          <w:bCs w:val="0"/>
          <w:sz w:val="32"/>
          <w:szCs w:val="32"/>
          <w:lang w:val="en-US" w:eastAsia="zh-CN"/>
        </w:rPr>
        <w:t>问题整改措施</w:t>
      </w:r>
      <w:r>
        <w:rPr>
          <w:rStyle w:val="13"/>
          <w:rFonts w:hint="eastAsia" w:ascii="方正仿宋_GB2312" w:hAnsi="方正仿宋_GB2312" w:eastAsia="方正仿宋_GB2312" w:cs="方正仿宋_GB2312"/>
          <w:b w:val="0"/>
          <w:bCs w:val="0"/>
          <w:sz w:val="32"/>
          <w:szCs w:val="32"/>
        </w:rPr>
        <w:t>。</w:t>
      </w:r>
      <w:r>
        <w:rPr>
          <w:rFonts w:hint="eastAsia" w:ascii="方正仿宋_GB2312" w:hAnsi="方正仿宋_GB2312" w:eastAsia="方正仿宋_GB2312" w:cs="方正仿宋_GB2312"/>
          <w:sz w:val="32"/>
          <w:szCs w:val="32"/>
        </w:rPr>
        <w:t>县侨联对待党内政治生活不严肃、不认真，民主生活会搞形式，自我对照检查材料敷衍应对。如</w:t>
      </w:r>
      <w:r>
        <w:rPr>
          <w:rFonts w:hint="eastAsia" w:ascii="方正仿宋_GB2312" w:hAnsi="方正仿宋_GB2312" w:eastAsia="方正仿宋_GB2312" w:cs="方正仿宋_GB2312"/>
          <w:color w:val="auto"/>
          <w:sz w:val="32"/>
          <w:szCs w:val="32"/>
          <w:lang w:val="en-US" w:eastAsia="zh-CN"/>
        </w:rPr>
        <w:t>个别干部</w:t>
      </w:r>
      <w:r>
        <w:rPr>
          <w:rFonts w:hint="eastAsia" w:ascii="方正仿宋_GB2312" w:hAnsi="方正仿宋_GB2312" w:eastAsia="方正仿宋_GB2312" w:cs="方正仿宋_GB2312"/>
          <w:color w:val="auto"/>
          <w:sz w:val="32"/>
          <w:szCs w:val="32"/>
        </w:rPr>
        <w:t>2019年度</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不忘初心、牢记使命</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民主生活会个人检视剖析材料的</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存在问题的根源剖析、今后的整改措施</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完全照抄照搬其2018年度材料。</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整改措施：</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vertAlign w:val="baseline"/>
          <w:lang w:val="en-US" w:eastAsia="zh-CN"/>
        </w:rPr>
        <w:t>加强领导党内政治生活的思想教育，严格执行“三会一课”、认真开好民主生活会，认真针对班子存在的问题进行深入的剖析，坚决杜绝形式、走过场。</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责任领导：莫建中  责任单位：县侨联  责任人：莫建中</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整改进度及时限：已整改，长期执行。</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val="0"/>
          <w:bCs w:val="0"/>
          <w:sz w:val="32"/>
          <w:szCs w:val="32"/>
          <w:lang w:val="en-US" w:eastAsia="zh-CN"/>
        </w:rPr>
        <w:t>（二）针对</w:t>
      </w:r>
      <w:r>
        <w:rPr>
          <w:rStyle w:val="13"/>
          <w:rFonts w:hint="eastAsia" w:ascii="方正仿宋_GB2312" w:hAnsi="方正仿宋_GB2312" w:eastAsia="方正仿宋_GB2312" w:cs="方正仿宋_GB2312"/>
          <w:b w:val="0"/>
          <w:bCs w:val="0"/>
          <w:sz w:val="32"/>
          <w:szCs w:val="32"/>
        </w:rPr>
        <w:t>选人用人问题突出</w:t>
      </w:r>
      <w:r>
        <w:rPr>
          <w:rStyle w:val="13"/>
          <w:rFonts w:hint="eastAsia" w:ascii="方正仿宋_GB2312" w:hAnsi="方正仿宋_GB2312" w:eastAsia="方正仿宋_GB2312" w:cs="方正仿宋_GB2312"/>
          <w:b w:val="0"/>
          <w:bCs w:val="0"/>
          <w:sz w:val="32"/>
          <w:szCs w:val="32"/>
          <w:lang w:val="en-US" w:eastAsia="zh-CN"/>
        </w:rPr>
        <w:t>整改措施</w:t>
      </w:r>
      <w:r>
        <w:rPr>
          <w:rStyle w:val="13"/>
          <w:rFonts w:hint="eastAsia" w:ascii="方正仿宋_GB2312" w:hAnsi="方正仿宋_GB2312" w:eastAsia="方正仿宋_GB2312" w:cs="方正仿宋_GB2312"/>
          <w:b w:val="0"/>
          <w:bCs w:val="0"/>
          <w:sz w:val="32"/>
          <w:szCs w:val="32"/>
        </w:rPr>
        <w:t>。</w:t>
      </w:r>
      <w:r>
        <w:rPr>
          <w:rFonts w:hint="eastAsia" w:ascii="方正仿宋_GB2312" w:hAnsi="方正仿宋_GB2312" w:eastAsia="方正仿宋_GB2312" w:cs="方正仿宋_GB2312"/>
          <w:b w:val="0"/>
          <w:bCs w:val="0"/>
          <w:sz w:val="32"/>
          <w:szCs w:val="32"/>
        </w:rPr>
        <w:t>干部"善担当"能力不够。</w:t>
      </w:r>
      <w:r>
        <w:rPr>
          <w:rFonts w:hint="eastAsia" w:ascii="方正仿宋_GB2312" w:hAnsi="方正仿宋_GB2312" w:eastAsia="方正仿宋_GB2312" w:cs="方正仿宋_GB2312"/>
          <w:sz w:val="32"/>
          <w:szCs w:val="32"/>
        </w:rPr>
        <w:t>干部缺乏深究和学习的思想，对新的业务知识学习不够，对新情况新问题研究不够，知识储备不足。</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整改措施：</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vertAlign w:val="baseline"/>
          <w:lang w:val="en-US" w:eastAsia="zh-CN"/>
        </w:rPr>
        <w:t>加强干部政治、党性修养教育，组织学习习近平新时代中国特色社会主义思想、党的十九大精神、习近平关于侨务工作重要论述、侨法侨规等内容，重点学习《中华人民共和国归侨侨眷权益保护法》，提高业务工作水平，提高干部为侨服务的宗旨意识。</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责任领导：莫建中  责任单位：县侨联  责任人：莫建中</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整改进度及时限：已整改。</w:t>
      </w:r>
    </w:p>
    <w:p>
      <w:pPr>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Style w:val="13"/>
          <w:rFonts w:hint="eastAsia" w:ascii="方正仿宋_GB2312" w:hAnsi="方正仿宋_GB2312" w:eastAsia="方正仿宋_GB2312" w:cs="方正仿宋_GB2312"/>
          <w:b w:val="0"/>
          <w:bCs/>
          <w:color w:val="0C0C0C"/>
          <w:sz w:val="32"/>
          <w:szCs w:val="32"/>
          <w:u w:val="none"/>
          <w:lang w:val="en-US" w:eastAsia="zh-CN"/>
        </w:rPr>
        <w:t>（三）针对</w:t>
      </w:r>
      <w:r>
        <w:rPr>
          <w:rStyle w:val="13"/>
          <w:rFonts w:hint="eastAsia" w:ascii="方正仿宋_GB2312" w:hAnsi="方正仿宋_GB2312" w:eastAsia="方正仿宋_GB2312" w:cs="方正仿宋_GB2312"/>
          <w:b w:val="0"/>
          <w:bCs/>
          <w:color w:val="0C0C0C"/>
          <w:sz w:val="32"/>
          <w:szCs w:val="32"/>
          <w:u w:val="none"/>
        </w:rPr>
        <w:t>归侨侨眷基础信息掌握不全面</w:t>
      </w:r>
      <w:r>
        <w:rPr>
          <w:rStyle w:val="13"/>
          <w:rFonts w:hint="eastAsia" w:ascii="方正仿宋_GB2312" w:hAnsi="方正仿宋_GB2312" w:eastAsia="方正仿宋_GB2312" w:cs="方正仿宋_GB2312"/>
          <w:b w:val="0"/>
          <w:bCs/>
          <w:color w:val="0C0C0C"/>
          <w:sz w:val="32"/>
          <w:szCs w:val="32"/>
          <w:u w:val="none"/>
          <w:lang w:val="en-US" w:eastAsia="zh-CN"/>
        </w:rPr>
        <w:t>问题整改措施。</w:t>
      </w:r>
      <w:r>
        <w:rPr>
          <w:rFonts w:hint="eastAsia" w:ascii="方正仿宋_GB2312" w:hAnsi="方正仿宋_GB2312" w:eastAsia="方正仿宋_GB2312" w:cs="方正仿宋_GB2312"/>
          <w:sz w:val="32"/>
          <w:szCs w:val="32"/>
        </w:rPr>
        <w:t>经查，2019年县侨务局归入县委统战部，贫困归侨扶贫救助补助资金分配和发放工作才由县侨联负责，但归侨台账管理系统没有移交给县侨联更新管理，一些归侨人员信息没有适时更新。如</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黄羌镇有29名归国华侨已死亡，其中双新村16名、双圳村13名</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黄羌林场陆安村已故华侨有16名。另没列入信息系统管理的归国华侨有5名，其中黄羌镇东岭村和里坑村各1名、公平镇新城社区1名、黄羌林场麻竹村2名。</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整改措施：</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vertAlign w:val="baseline"/>
          <w:lang w:val="en-US" w:eastAsia="zh-CN"/>
        </w:rPr>
        <w:t>省侨务局并入省委统战部后，归侨台账系统已经是没有运转，县侨联已经向侨务局拿取了原来统计的归侨数据，于2021年4月19日下发了《关于开归侨人员情况统计工作的通知》，对全县侨情进行一次调查摸底，准确摸清全县侨情，经调查，现全县仍健在的归侨233人。</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责任领导：莫建中  责任单位：县侨联  责任人：莫建中</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整改进度及时限：已整改。</w:t>
      </w:r>
    </w:p>
    <w:p>
      <w:pPr>
        <w:pStyle w:val="3"/>
        <w:pageBreakBefore w:val="0"/>
        <w:numPr>
          <w:ilvl w:val="0"/>
          <w:numId w:val="0"/>
        </w:numPr>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b w:val="0"/>
          <w:bCs/>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b w:val="0"/>
          <w:bCs/>
          <w:sz w:val="32"/>
          <w:szCs w:val="32"/>
          <w:lang w:val="en-US" w:eastAsia="zh-CN"/>
        </w:rPr>
        <w:t xml:space="preserve">  四、</w:t>
      </w:r>
      <w:r>
        <w:rPr>
          <w:rFonts w:hint="eastAsia" w:ascii="方正仿宋_GB2312" w:hAnsi="方正仿宋_GB2312" w:eastAsia="方正仿宋_GB2312" w:cs="方正仿宋_GB2312"/>
          <w:b w:val="0"/>
          <w:bCs/>
          <w:sz w:val="32"/>
          <w:szCs w:val="32"/>
        </w:rPr>
        <w:t>管党治党宽松软，层层传导压力不够</w:t>
      </w:r>
      <w:r>
        <w:rPr>
          <w:rFonts w:hint="eastAsia" w:ascii="方正仿宋_GB2312" w:hAnsi="方正仿宋_GB2312" w:eastAsia="方正仿宋_GB2312" w:cs="方正仿宋_GB2312"/>
          <w:b w:val="0"/>
          <w:bCs/>
          <w:sz w:val="32"/>
          <w:szCs w:val="32"/>
          <w:lang w:val="en-US" w:eastAsia="zh-CN"/>
        </w:rPr>
        <w:t>情况</w:t>
      </w:r>
    </w:p>
    <w:p>
      <w:pPr>
        <w:pStyle w:val="3"/>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sz w:val="32"/>
          <w:szCs w:val="32"/>
        </w:rPr>
      </w:pPr>
      <w:r>
        <w:rPr>
          <w:rFonts w:hint="eastAsia" w:ascii="方正仿宋_GB2312" w:hAnsi="方正仿宋_GB2312" w:eastAsia="方正仿宋_GB2312" w:cs="方正仿宋_GB2312"/>
          <w:b w:val="0"/>
          <w:bCs/>
          <w:sz w:val="32"/>
          <w:szCs w:val="32"/>
          <w:lang w:val="en-US" w:eastAsia="zh-CN"/>
        </w:rPr>
        <w:t>（一）针对</w:t>
      </w:r>
      <w:r>
        <w:rPr>
          <w:rFonts w:hint="eastAsia" w:ascii="方正仿宋_GB2312" w:hAnsi="方正仿宋_GB2312" w:eastAsia="方正仿宋_GB2312" w:cs="方正仿宋_GB2312"/>
          <w:b w:val="0"/>
          <w:bCs/>
          <w:sz w:val="32"/>
          <w:szCs w:val="32"/>
        </w:rPr>
        <w:t>全面从严治党主体责任落实不到位，党风廉政建设有待加强</w:t>
      </w:r>
      <w:r>
        <w:rPr>
          <w:rFonts w:hint="eastAsia" w:ascii="方正仿宋_GB2312" w:hAnsi="方正仿宋_GB2312" w:eastAsia="方正仿宋_GB2312" w:cs="方正仿宋_GB2312"/>
          <w:b w:val="0"/>
          <w:bCs/>
          <w:sz w:val="32"/>
          <w:szCs w:val="32"/>
          <w:lang w:val="en-US" w:eastAsia="zh-CN"/>
        </w:rPr>
        <w:t>问题整改措施</w:t>
      </w:r>
      <w:r>
        <w:rPr>
          <w:rFonts w:hint="eastAsia" w:ascii="方正仿宋_GB2312" w:hAnsi="方正仿宋_GB2312" w:eastAsia="方正仿宋_GB2312" w:cs="方正仿宋_GB2312"/>
          <w:b w:val="0"/>
          <w:bCs/>
          <w:sz w:val="32"/>
          <w:szCs w:val="32"/>
        </w:rPr>
        <w:t>。</w:t>
      </w:r>
      <w:r>
        <w:rPr>
          <w:rStyle w:val="13"/>
          <w:rFonts w:hint="eastAsia" w:ascii="方正仿宋_GB2312" w:hAnsi="方正仿宋_GB2312" w:eastAsia="方正仿宋_GB2312" w:cs="方正仿宋_GB2312"/>
          <w:b w:val="0"/>
          <w:bCs/>
          <w:sz w:val="32"/>
          <w:szCs w:val="32"/>
        </w:rPr>
        <w:t>一是</w:t>
      </w:r>
      <w:r>
        <w:rPr>
          <w:rFonts w:hint="eastAsia" w:ascii="方正仿宋_GB2312" w:hAnsi="方正仿宋_GB2312" w:eastAsia="方正仿宋_GB2312" w:cs="方正仿宋_GB2312"/>
          <w:b w:val="0"/>
          <w:bCs/>
          <w:sz w:val="32"/>
          <w:szCs w:val="32"/>
        </w:rPr>
        <w:t>落实党风廉政建设责任制不到位。经查，2016年以来县侨联没有专题研究党风廉政建设工作，也没有听取专题汇报</w:t>
      </w:r>
      <w:r>
        <w:rPr>
          <w:rFonts w:hint="eastAsia" w:ascii="方正仿宋_GB2312" w:hAnsi="方正仿宋_GB2312" w:eastAsia="方正仿宋_GB2312" w:cs="方正仿宋_GB2312"/>
          <w:b w:val="0"/>
          <w:bCs/>
          <w:sz w:val="32"/>
          <w:szCs w:val="32"/>
          <w:lang w:eastAsia="zh-CN"/>
        </w:rPr>
        <w:t>。</w:t>
      </w:r>
      <w:r>
        <w:rPr>
          <w:rFonts w:hint="eastAsia" w:ascii="方正仿宋_GB2312" w:hAnsi="方正仿宋_GB2312" w:eastAsia="方正仿宋_GB2312" w:cs="方正仿宋_GB2312"/>
          <w:b w:val="0"/>
          <w:bCs/>
          <w:sz w:val="32"/>
          <w:szCs w:val="32"/>
        </w:rPr>
        <w:t>二是廉政谈话次数不足，廉政谈话咬耳扯袖多，红脸出汗少，且内容简单，随便应付。2017年以来，仅2019年有开展廉政谈话。三是工作纪律不严。2020年12月21日（星期一）上午，县委巡察组工作人员检查县侨联上下班情况，发现只有临时聘请人员一人在岗，其余人员上班早退办私事，均不在岗位。</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整改措施：</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vertAlign w:val="baseline"/>
          <w:lang w:val="en-US" w:eastAsia="zh-CN"/>
        </w:rPr>
        <w:t>切实增强落实党风廉政建设领责任制的责任感，落实党风廉政建设“一岗双责”，每年召开2次党风廉政建设专题会议，研究党风廉政建设，抓谋划，抓推进、抓落实。</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责任领导：莫建中  责任单位：县侨联  责任人：莫建中</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整改进度及时限：已整改。</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vertAlign w:val="baseline"/>
          <w:lang w:val="en-US" w:eastAsia="zh-CN"/>
        </w:rPr>
        <w:t>加强党风廉政建设教育，提高政治思想认识，在每季度认真开展谈话提醒活动，主动发现问题，在抓早抓小、防“小病”治“未病”上积极作为，对发现的苗头性问题第一时间红脸出汗，及时阻断问题的发展蔓延。</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责任领导：莫建中  责任单位：县侨联  责任人：莫建中</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整改进度及时限：已整改。</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vertAlign w:val="baseline"/>
          <w:lang w:val="en-US" w:eastAsia="zh-CN"/>
        </w:rPr>
        <w:t>加强干部职工的政治纪律、组织纪律教育，严格上落班制度和请假制度，改变“庸、懒、散”的机关作风。</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责任领导：莫建中  责任单位：县侨联  责任人：莫建中</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整改进度及时限：已整改。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方正仿宋_GB2312" w:hAnsi="方正仿宋_GB2312" w:eastAsia="方正仿宋_GB2312" w:cs="方正仿宋_GB2312"/>
          <w:i w:val="0"/>
          <w:iCs w:val="0"/>
          <w:caps w:val="0"/>
          <w:color w:val="222222"/>
          <w:spacing w:val="0"/>
          <w:sz w:val="32"/>
          <w:szCs w:val="32"/>
          <w:shd w:val="clear" w:fill="FFFFFF"/>
        </w:rPr>
      </w:pPr>
      <w:r>
        <w:rPr>
          <w:rFonts w:hint="eastAsia" w:ascii="方正仿宋_GB2312" w:hAnsi="方正仿宋_GB2312" w:eastAsia="方正仿宋_GB2312" w:cs="方正仿宋_GB2312"/>
          <w:i w:val="0"/>
          <w:iCs w:val="0"/>
          <w:caps w:val="0"/>
          <w:color w:val="222222"/>
          <w:spacing w:val="0"/>
          <w:sz w:val="32"/>
          <w:szCs w:val="32"/>
          <w:shd w:val="clear" w:fill="FFFFFF"/>
        </w:rPr>
        <w:t>通过巡察整改，</w:t>
      </w:r>
      <w:r>
        <w:rPr>
          <w:rFonts w:hint="eastAsia" w:ascii="方正仿宋_GB2312" w:hAnsi="方正仿宋_GB2312" w:eastAsia="方正仿宋_GB2312" w:cs="方正仿宋_GB2312"/>
          <w:i w:val="0"/>
          <w:iCs w:val="0"/>
          <w:caps w:val="0"/>
          <w:color w:val="222222"/>
          <w:spacing w:val="0"/>
          <w:sz w:val="32"/>
          <w:szCs w:val="32"/>
          <w:shd w:val="clear" w:fill="FFFFFF"/>
          <w:lang w:val="en-US" w:eastAsia="zh-CN"/>
        </w:rPr>
        <w:t>县</w:t>
      </w:r>
      <w:r>
        <w:rPr>
          <w:rFonts w:hint="eastAsia" w:ascii="方正仿宋_GB2312" w:hAnsi="方正仿宋_GB2312" w:eastAsia="方正仿宋_GB2312" w:cs="方正仿宋_GB2312"/>
          <w:i w:val="0"/>
          <w:iCs w:val="0"/>
          <w:caps w:val="0"/>
          <w:color w:val="222222"/>
          <w:spacing w:val="0"/>
          <w:sz w:val="32"/>
          <w:szCs w:val="32"/>
          <w:shd w:val="clear" w:fill="FFFFFF"/>
        </w:rPr>
        <w:t>侨联</w:t>
      </w:r>
      <w:r>
        <w:rPr>
          <w:rFonts w:hint="eastAsia" w:ascii="方正仿宋_GB2312" w:hAnsi="方正仿宋_GB2312" w:eastAsia="方正仿宋_GB2312" w:cs="方正仿宋_GB2312"/>
          <w:i w:val="0"/>
          <w:iCs w:val="0"/>
          <w:caps w:val="0"/>
          <w:color w:val="222222"/>
          <w:spacing w:val="0"/>
          <w:sz w:val="32"/>
          <w:szCs w:val="32"/>
          <w:shd w:val="clear" w:fill="FFFFFF"/>
          <w:lang w:val="en-US" w:eastAsia="zh-CN"/>
        </w:rPr>
        <w:t>党支部</w:t>
      </w:r>
      <w:r>
        <w:rPr>
          <w:rFonts w:hint="eastAsia" w:ascii="方正仿宋_GB2312" w:hAnsi="方正仿宋_GB2312" w:eastAsia="方正仿宋_GB2312" w:cs="方正仿宋_GB2312"/>
          <w:i w:val="0"/>
          <w:iCs w:val="0"/>
          <w:caps w:val="0"/>
          <w:color w:val="222222"/>
          <w:spacing w:val="0"/>
          <w:sz w:val="32"/>
          <w:szCs w:val="32"/>
          <w:shd w:val="clear" w:fill="FFFFFF"/>
        </w:rPr>
        <w:t>在政治纪律、组织纪律、廉政纪律、群众纪律、工作纪律、生活纪律方面取得了积极成效。下</w:t>
      </w:r>
      <w:r>
        <w:rPr>
          <w:rFonts w:hint="eastAsia" w:ascii="方正仿宋_GB2312" w:hAnsi="方正仿宋_GB2312" w:eastAsia="方正仿宋_GB2312" w:cs="方正仿宋_GB2312"/>
          <w:i w:val="0"/>
          <w:iCs w:val="0"/>
          <w:caps w:val="0"/>
          <w:color w:val="222222"/>
          <w:spacing w:val="0"/>
          <w:sz w:val="32"/>
          <w:szCs w:val="32"/>
          <w:shd w:val="clear" w:fill="FFFFFF"/>
          <w:lang w:eastAsia="zh-CN"/>
        </w:rPr>
        <w:t>一</w:t>
      </w:r>
      <w:r>
        <w:rPr>
          <w:rFonts w:hint="eastAsia" w:ascii="方正仿宋_GB2312" w:hAnsi="方正仿宋_GB2312" w:eastAsia="方正仿宋_GB2312" w:cs="方正仿宋_GB2312"/>
          <w:i w:val="0"/>
          <w:iCs w:val="0"/>
          <w:caps w:val="0"/>
          <w:color w:val="222222"/>
          <w:spacing w:val="0"/>
          <w:sz w:val="32"/>
          <w:szCs w:val="32"/>
          <w:shd w:val="clear" w:fill="FFFFFF"/>
        </w:rPr>
        <w:t>步，侨联班子将切实巩固巡察整改成果，不折不扣落实全面从严治党各项要求，为推进侨联各项开展提供坚强的政治和纪律保障。一是进一步提高对党要管党、全面从严治党极端重要性的认识，切实增强政治意识、大局意识、核心意识、看齐意识，强化“一岗双责”的责任落实。二是狠抓作风建设，进一步一把手遵规守纪，履职尽责、务实担当意识，切实起到党和政府联系广大归侨侨眷，海外侨胞的桥梁和纽带作用。三是强化日常管理加强自省自查，确保中央八项规定精神落到实处。四是认真坚持民主集体制，严格党内生活制度，坚持参加组织生活会制度，开展经常性的批评和自我批评，主动接受党员、群众的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80" w:lineRule="exact"/>
        <w:ind w:left="0" w:firstLine="672" w:firstLineChars="200"/>
        <w:jc w:val="both"/>
        <w:textAlignment w:val="auto"/>
        <w:rPr>
          <w:rFonts w:hint="eastAsia" w:ascii="仿宋_GB2312" w:hAnsi="仿宋_GB2312" w:eastAsia="仿宋_GB2312" w:cs="仿宋_GB2312"/>
          <w:b w:val="0"/>
          <w:bCs/>
          <w:color w:val="000000"/>
          <w:spacing w:val="8"/>
          <w:sz w:val="32"/>
          <w:szCs w:val="32"/>
        </w:rPr>
      </w:pPr>
      <w:bookmarkStart w:id="3" w:name="_GoBack"/>
      <w:bookmarkEnd w:id="3"/>
      <w:r>
        <w:rPr>
          <w:rFonts w:hint="eastAsia" w:ascii="仿宋_GB2312" w:hAnsi="仿宋_GB2312" w:eastAsia="仿宋_GB2312" w:cs="仿宋_GB2312"/>
          <w:b w:val="0"/>
          <w:bCs/>
          <w:color w:val="000000"/>
          <w:spacing w:val="8"/>
          <w:sz w:val="32"/>
          <w:szCs w:val="32"/>
        </w:rPr>
        <w:t>欢迎广大干部群众对巡察整改落实情况进行监督。如有意见建议，请及时向我们反映。联系方式：电话</w:t>
      </w:r>
      <w:r>
        <w:rPr>
          <w:rFonts w:hint="eastAsia" w:ascii="仿宋_GB2312" w:hAnsi="仿宋_GB2312" w:eastAsia="仿宋_GB2312" w:cs="仿宋_GB2312"/>
          <w:b w:val="0"/>
          <w:bCs/>
          <w:color w:val="000000"/>
          <w:spacing w:val="8"/>
          <w:sz w:val="32"/>
          <w:szCs w:val="32"/>
          <w:lang w:val="en-US" w:eastAsia="zh-CN"/>
        </w:rPr>
        <w:t>6622377</w:t>
      </w:r>
      <w:r>
        <w:rPr>
          <w:rFonts w:hint="eastAsia" w:ascii="仿宋_GB2312" w:hAnsi="仿宋_GB2312" w:eastAsia="仿宋_GB2312" w:cs="仿宋_GB2312"/>
          <w:b w:val="0"/>
          <w:bCs/>
          <w:color w:val="000000"/>
          <w:spacing w:val="8"/>
          <w:sz w:val="32"/>
          <w:szCs w:val="32"/>
        </w:rPr>
        <w:t>；邮政地址</w:t>
      </w:r>
      <w:r>
        <w:rPr>
          <w:rFonts w:hint="eastAsia" w:ascii="仿宋_GB2312" w:hAnsi="仿宋_GB2312" w:eastAsia="仿宋_GB2312" w:cs="仿宋_GB2312"/>
          <w:b w:val="0"/>
          <w:bCs/>
          <w:color w:val="000000"/>
          <w:spacing w:val="8"/>
          <w:sz w:val="32"/>
          <w:szCs w:val="32"/>
          <w:lang w:eastAsia="zh-CN"/>
        </w:rPr>
        <w:t>：</w:t>
      </w:r>
      <w:r>
        <w:rPr>
          <w:rFonts w:hint="eastAsia" w:ascii="仿宋_GB2312" w:hAnsi="仿宋_GB2312" w:eastAsia="仿宋_GB2312" w:cs="仿宋_GB2312"/>
          <w:b w:val="0"/>
          <w:bCs/>
          <w:color w:val="000000"/>
          <w:spacing w:val="8"/>
          <w:sz w:val="32"/>
          <w:szCs w:val="32"/>
          <w:lang w:val="en-US" w:eastAsia="zh-CN"/>
        </w:rPr>
        <w:t>海丰县烈士陵园办公楼三楼</w:t>
      </w:r>
      <w:r>
        <w:rPr>
          <w:rFonts w:hint="eastAsia" w:ascii="仿宋_GB2312" w:hAnsi="仿宋_GB2312" w:eastAsia="仿宋_GB2312" w:cs="仿宋_GB2312"/>
          <w:b w:val="0"/>
          <w:bCs/>
          <w:color w:val="000000"/>
          <w:spacing w:val="8"/>
          <w:sz w:val="32"/>
          <w:szCs w:val="32"/>
        </w:rPr>
        <w:t>；电子邮箱</w:t>
      </w:r>
      <w:r>
        <w:rPr>
          <w:rFonts w:hint="eastAsia" w:ascii="仿宋_GB2312" w:hAnsi="仿宋_GB2312" w:eastAsia="仿宋_GB2312" w:cs="仿宋_GB2312"/>
          <w:b w:val="0"/>
          <w:bCs/>
          <w:color w:val="000000"/>
          <w:spacing w:val="8"/>
          <w:sz w:val="32"/>
          <w:szCs w:val="32"/>
          <w:lang w:val="en-US" w:eastAsia="zh-CN"/>
        </w:rPr>
        <w:t>hfql6622377@.163.com</w:t>
      </w:r>
      <w:r>
        <w:rPr>
          <w:rFonts w:hint="eastAsia" w:ascii="仿宋_GB2312" w:hAnsi="仿宋_GB2312" w:eastAsia="仿宋_GB2312" w:cs="仿宋_GB2312"/>
          <w:b w:val="0"/>
          <w:bCs/>
          <w:color w:val="000000"/>
          <w:spacing w:val="8"/>
          <w:sz w:val="32"/>
          <w:szCs w:val="32"/>
        </w:rPr>
        <w:t>。</w:t>
      </w:r>
    </w:p>
    <w:p>
      <w:pPr>
        <w:spacing w:line="580" w:lineRule="exact"/>
        <w:ind w:firstLine="672" w:firstLineChars="200"/>
        <w:jc w:val="left"/>
        <w:rPr>
          <w:rFonts w:hint="eastAsia" w:ascii="仿宋_GB2312" w:hAnsi="仿宋_GB2312" w:eastAsia="仿宋_GB2312" w:cs="仿宋_GB2312"/>
          <w:b w:val="0"/>
          <w:bCs/>
          <w:color w:val="000000"/>
          <w:spacing w:val="8"/>
          <w:sz w:val="32"/>
          <w:szCs w:val="32"/>
        </w:rPr>
      </w:pPr>
    </w:p>
    <w:p>
      <w:pPr>
        <w:wordWrap w:val="0"/>
        <w:spacing w:line="580" w:lineRule="exact"/>
        <w:jc w:val="both"/>
        <w:rPr>
          <w:rFonts w:hint="eastAsia" w:ascii="仿宋_GB2312" w:hAnsi="仿宋_GB2312" w:eastAsia="仿宋_GB2312" w:cs="仿宋_GB2312"/>
          <w:b w:val="0"/>
          <w:bCs/>
          <w:color w:val="000000"/>
          <w:spacing w:val="8"/>
          <w:sz w:val="32"/>
          <w:szCs w:val="32"/>
        </w:rPr>
      </w:pPr>
    </w:p>
    <w:p>
      <w:pPr>
        <w:spacing w:line="580" w:lineRule="exact"/>
        <w:jc w:val="center"/>
        <w:rPr>
          <w:rFonts w:hint="eastAsia" w:ascii="仿宋_GB2312" w:hAnsi="仿宋_GB2312" w:eastAsia="仿宋_GB2312" w:cs="仿宋_GB2312"/>
          <w:b w:val="0"/>
          <w:bCs/>
          <w:color w:val="000000"/>
          <w:spacing w:val="8"/>
          <w:sz w:val="32"/>
          <w:szCs w:val="32"/>
          <w:lang w:val="en-US" w:eastAsia="zh-CN"/>
        </w:rPr>
      </w:pPr>
      <w:r>
        <w:rPr>
          <w:rFonts w:hint="eastAsia" w:ascii="仿宋_GB2312" w:hAnsi="仿宋_GB2312" w:eastAsia="仿宋_GB2312" w:cs="仿宋_GB2312"/>
          <w:b w:val="0"/>
          <w:bCs/>
          <w:color w:val="000000"/>
          <w:spacing w:val="8"/>
          <w:sz w:val="32"/>
          <w:szCs w:val="32"/>
          <w:lang w:val="en-US" w:eastAsia="zh-CN"/>
        </w:rPr>
        <w:t xml:space="preserve">                  中共海丰县侨联支部委员会</w:t>
      </w:r>
    </w:p>
    <w:p>
      <w:pPr>
        <w:spacing w:line="580" w:lineRule="exact"/>
        <w:jc w:val="center"/>
        <w:rPr>
          <w:rFonts w:hint="eastAsia" w:ascii="仿宋_GB2312" w:hAnsi="仿宋_GB2312" w:eastAsia="仿宋_GB2312" w:cs="仿宋_GB2312"/>
          <w:b w:val="0"/>
          <w:bCs/>
          <w:color w:val="000000"/>
          <w:spacing w:val="8"/>
          <w:sz w:val="32"/>
          <w:szCs w:val="32"/>
        </w:rPr>
      </w:pPr>
      <w:r>
        <w:rPr>
          <w:rFonts w:hint="eastAsia" w:ascii="仿宋_GB2312" w:hAnsi="仿宋_GB2312" w:eastAsia="仿宋_GB2312" w:cs="仿宋_GB2312"/>
          <w:b w:val="0"/>
          <w:bCs/>
          <w:color w:val="000000"/>
          <w:spacing w:val="8"/>
          <w:sz w:val="32"/>
          <w:szCs w:val="32"/>
        </w:rPr>
        <w:t xml:space="preserve">                   </w:t>
      </w:r>
      <w:r>
        <w:rPr>
          <w:rFonts w:hint="eastAsia" w:ascii="仿宋_GB2312" w:hAnsi="仿宋_GB2312" w:eastAsia="仿宋_GB2312" w:cs="仿宋_GB2312"/>
          <w:b w:val="0"/>
          <w:bCs/>
          <w:color w:val="000000"/>
          <w:spacing w:val="8"/>
          <w:sz w:val="32"/>
          <w:szCs w:val="32"/>
          <w:lang w:val="en-US" w:eastAsia="zh-CN"/>
        </w:rPr>
        <w:t xml:space="preserve"> 2021</w:t>
      </w:r>
      <w:r>
        <w:rPr>
          <w:rFonts w:hint="eastAsia" w:ascii="仿宋_GB2312" w:hAnsi="仿宋_GB2312" w:eastAsia="仿宋_GB2312" w:cs="仿宋_GB2312"/>
          <w:b w:val="0"/>
          <w:bCs/>
          <w:color w:val="000000"/>
          <w:spacing w:val="8"/>
          <w:sz w:val="32"/>
          <w:szCs w:val="32"/>
        </w:rPr>
        <w:t>年</w:t>
      </w:r>
      <w:r>
        <w:rPr>
          <w:rFonts w:hint="eastAsia" w:ascii="仿宋_GB2312" w:hAnsi="仿宋_GB2312" w:eastAsia="仿宋_GB2312" w:cs="仿宋_GB2312"/>
          <w:b w:val="0"/>
          <w:bCs/>
          <w:color w:val="000000"/>
          <w:spacing w:val="8"/>
          <w:sz w:val="32"/>
          <w:szCs w:val="32"/>
          <w:lang w:val="en-US" w:eastAsia="zh-CN"/>
        </w:rPr>
        <w:t>10</w:t>
      </w:r>
      <w:r>
        <w:rPr>
          <w:rFonts w:hint="eastAsia" w:ascii="仿宋_GB2312" w:hAnsi="仿宋_GB2312" w:eastAsia="仿宋_GB2312" w:cs="仿宋_GB2312"/>
          <w:b w:val="0"/>
          <w:bCs/>
          <w:color w:val="000000"/>
          <w:spacing w:val="8"/>
          <w:sz w:val="32"/>
          <w:szCs w:val="32"/>
        </w:rPr>
        <w:t>月</w:t>
      </w:r>
      <w:r>
        <w:rPr>
          <w:rFonts w:hint="eastAsia" w:ascii="仿宋_GB2312" w:hAnsi="仿宋_GB2312" w:eastAsia="仿宋_GB2312" w:cs="仿宋_GB2312"/>
          <w:b w:val="0"/>
          <w:bCs/>
          <w:color w:val="000000"/>
          <w:spacing w:val="8"/>
          <w:sz w:val="32"/>
          <w:szCs w:val="32"/>
          <w:lang w:val="en-US" w:eastAsia="zh-CN"/>
        </w:rPr>
        <w:t>8</w:t>
      </w:r>
      <w:r>
        <w:rPr>
          <w:rFonts w:hint="eastAsia" w:ascii="仿宋_GB2312" w:hAnsi="仿宋_GB2312" w:eastAsia="仿宋_GB2312" w:cs="仿宋_GB2312"/>
          <w:b w:val="0"/>
          <w:bCs/>
          <w:color w:val="000000"/>
          <w:spacing w:val="8"/>
          <w:sz w:val="32"/>
          <w:szCs w:val="32"/>
        </w:rPr>
        <w:t>日</w:t>
      </w:r>
    </w:p>
    <w:p>
      <w:pPr>
        <w:rPr>
          <w:b w:val="0"/>
          <w:bCs/>
        </w:rPr>
      </w:pPr>
    </w:p>
    <w:p/>
    <w:p/>
    <w:p/>
    <w:p/>
    <w:p/>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left"/>
        <w:textAlignment w:val="auto"/>
        <w:rPr>
          <w:rFonts w:hint="eastAsia" w:ascii="方正小标宋简体" w:hAnsi="方正小标宋简体" w:eastAsia="方正小标宋简体" w:cs="方正小标宋简体"/>
          <w:i w:val="0"/>
          <w:iCs w:val="0"/>
          <w:caps w:val="0"/>
          <w:color w:val="343434"/>
          <w:spacing w:val="0"/>
          <w:sz w:val="44"/>
          <w:szCs w:val="44"/>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2E2DE7E-781A-4DE2-9F39-B3C80E41C8F8}"/>
  </w:font>
  <w:font w:name="创艺简标宋">
    <w:altName w:val="黑体"/>
    <w:panose1 w:val="00000000000000000000"/>
    <w:charset w:val="00"/>
    <w:family w:val="auto"/>
    <w:pitch w:val="default"/>
    <w:sig w:usb0="00000000" w:usb1="00000000" w:usb2="00000000" w:usb3="00000000" w:csb0="00040001" w:csb1="00000000"/>
  </w:font>
  <w:font w:name="方正黑体简体">
    <w:altName w:val="微软雅黑"/>
    <w:panose1 w:val="02010601030101010101"/>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embedRegular r:id="rId2" w:fontKey="{209E16CF-B81E-4078-B490-0B5D41BA98EC}"/>
  </w:font>
  <w:font w:name="仿宋_GB2312">
    <w:panose1 w:val="02010609030101010101"/>
    <w:charset w:val="86"/>
    <w:family w:val="auto"/>
    <w:pitch w:val="default"/>
    <w:sig w:usb0="00000001" w:usb1="080E0000" w:usb2="00000000" w:usb3="00000000" w:csb0="00040000" w:csb1="00000000"/>
    <w:embedRegular r:id="rId3" w:fontKey="{444F210B-34C5-4C80-B7DD-09A07D8A77E0}"/>
  </w:font>
  <w:font w:name="方正仿宋_GB2312">
    <w:panose1 w:val="02000000000000000000"/>
    <w:charset w:val="86"/>
    <w:family w:val="auto"/>
    <w:pitch w:val="default"/>
    <w:sig w:usb0="00000000" w:usb1="00000000" w:usb2="00000000" w:usb3="00000000" w:csb0="00000000" w:csb1="00000000"/>
    <w:embedRegular r:id="rId4" w:fontKey="{F3A90312-4DBF-4222-BE7E-A28EEE2A4F63}"/>
  </w:font>
  <w:font w:name="微软雅黑">
    <w:panose1 w:val="020B0503020204020204"/>
    <w:charset w:val="86"/>
    <w:family w:val="auto"/>
    <w:pitch w:val="default"/>
    <w:sig w:usb0="80000287" w:usb1="280F3C52" w:usb2="00000016" w:usb3="00000000" w:csb0="0004001F" w:csb1="00000000"/>
  </w:font>
  <w:font w:name="方正仿宋_GB2312">
    <w:panose1 w:val="02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CB7B7"/>
    <w:multiLevelType w:val="singleLevel"/>
    <w:tmpl w:val="BE1CB7B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63EEF"/>
    <w:rsid w:val="12936340"/>
    <w:rsid w:val="18D22763"/>
    <w:rsid w:val="18E807A2"/>
    <w:rsid w:val="1C8C5A26"/>
    <w:rsid w:val="203F3700"/>
    <w:rsid w:val="227868AE"/>
    <w:rsid w:val="32A94FDC"/>
    <w:rsid w:val="350368D8"/>
    <w:rsid w:val="383075C8"/>
    <w:rsid w:val="3BB92098"/>
    <w:rsid w:val="3D61144B"/>
    <w:rsid w:val="411C76D3"/>
    <w:rsid w:val="482513C5"/>
    <w:rsid w:val="489C35F8"/>
    <w:rsid w:val="4B8F6134"/>
    <w:rsid w:val="50FA785D"/>
    <w:rsid w:val="5917566D"/>
    <w:rsid w:val="68F231C9"/>
    <w:rsid w:val="6953449E"/>
    <w:rsid w:val="69681641"/>
    <w:rsid w:val="6B4A5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2"/>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link w:val="13"/>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200" w:firstLineChars="200"/>
    </w:pPr>
  </w:style>
  <w:style w:type="paragraph" w:styleId="5">
    <w:name w:val="footer"/>
    <w:basedOn w:val="1"/>
    <w:qFormat/>
    <w:uiPriority w:val="0"/>
    <w:pPr>
      <w:snapToGrid w:val="0"/>
      <w:jc w:val="center"/>
    </w:pPr>
    <w:rPr>
      <w:rFonts w:ascii="Times New Roman" w:hAnsi="Times New Roman"/>
      <w:sz w:val="2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Subtitle"/>
    <w:basedOn w:val="1"/>
    <w:next w:val="1"/>
    <w:qFormat/>
    <w:uiPriority w:val="0"/>
    <w:pPr>
      <w:jc w:val="center"/>
      <w:outlineLvl w:val="0"/>
    </w:pPr>
    <w:rPr>
      <w:rFonts w:ascii="Arial" w:hAnsi="Arial" w:eastAsia="创艺简标宋" w:cs="Arial"/>
      <w:bCs/>
      <w:sz w:val="44"/>
      <w:szCs w:val="3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character" w:customStyle="1" w:styleId="12">
    <w:name w:val="标题 2 Char"/>
    <w:link w:val="2"/>
    <w:qFormat/>
    <w:uiPriority w:val="0"/>
    <w:rPr>
      <w:rFonts w:ascii="Arial" w:hAnsi="Arial" w:eastAsia="黑体"/>
      <w:b/>
      <w:sz w:val="32"/>
    </w:rPr>
  </w:style>
  <w:style w:type="character" w:customStyle="1" w:styleId="13">
    <w:name w:val="标题 3 Char"/>
    <w:link w:val="3"/>
    <w:qFormat/>
    <w:uiPriority w:val="0"/>
    <w:rPr>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2021-09-24T02:36:00Z</dcterms:created>
  <dc:creator>Administrator</dc:creator>
  <cp:lastModifiedBy>Administrator</cp:lastModifiedBy>
  <dcterms:modified xsi:type="dcterms:W3CDTF">2022-01-12T10:00:55Z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49DF3BF7CA134078B84D8694CED6FB5F</vt:lpwstr>
  </property>
</Properties>
</file>